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AA" w:rsidRPr="004633B0" w:rsidRDefault="00304C01" w:rsidP="001D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3B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4633B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B34F1" w:rsidRPr="004633B0">
        <w:rPr>
          <w:rFonts w:ascii="Times New Roman" w:hAnsi="Times New Roman" w:cs="Times New Roman"/>
          <w:sz w:val="28"/>
          <w:szCs w:val="28"/>
        </w:rPr>
        <w:t>ИРКУТСКАЯ О</w:t>
      </w:r>
      <w:r w:rsidRPr="004633B0">
        <w:rPr>
          <w:rFonts w:ascii="Times New Roman" w:hAnsi="Times New Roman" w:cs="Times New Roman"/>
          <w:sz w:val="28"/>
          <w:szCs w:val="28"/>
        </w:rPr>
        <w:t>БЛАСТЬ</w:t>
      </w:r>
      <w:r w:rsidRPr="004633B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B34F1" w:rsidRPr="004633B0">
        <w:rPr>
          <w:rFonts w:ascii="Times New Roman" w:hAnsi="Times New Roman" w:cs="Times New Roman"/>
          <w:sz w:val="28"/>
          <w:szCs w:val="28"/>
        </w:rPr>
        <w:t>АДМИНИСТРАЦИЯ</w:t>
      </w:r>
      <w:r w:rsidR="00AB34F1" w:rsidRPr="004633B0">
        <w:rPr>
          <w:rFonts w:ascii="Times New Roman" w:hAnsi="Times New Roman" w:cs="Times New Roman"/>
          <w:sz w:val="28"/>
          <w:szCs w:val="28"/>
        </w:rPr>
        <w:br/>
      </w:r>
      <w:r w:rsidRPr="004633B0">
        <w:rPr>
          <w:rFonts w:ascii="Times New Roman" w:hAnsi="Times New Roman" w:cs="Times New Roman"/>
          <w:sz w:val="28"/>
          <w:szCs w:val="28"/>
        </w:rPr>
        <w:t xml:space="preserve">      </w:t>
      </w:r>
      <w:r w:rsidR="00AB34F1" w:rsidRPr="004633B0">
        <w:rPr>
          <w:rFonts w:ascii="Times New Roman" w:hAnsi="Times New Roman" w:cs="Times New Roman"/>
          <w:sz w:val="28"/>
          <w:szCs w:val="28"/>
        </w:rPr>
        <w:t>КАТАРМИНС</w:t>
      </w:r>
      <w:r w:rsidRPr="004633B0">
        <w:rPr>
          <w:rFonts w:ascii="Times New Roman" w:hAnsi="Times New Roman" w:cs="Times New Roman"/>
          <w:sz w:val="28"/>
          <w:szCs w:val="28"/>
        </w:rPr>
        <w:t>КОГО МУНИЦИПАЛЬНОГО ОБРАЗОВАНИ</w:t>
      </w:r>
      <w:proofErr w:type="gramStart"/>
      <w:r w:rsidRPr="004633B0">
        <w:rPr>
          <w:rFonts w:ascii="Times New Roman" w:hAnsi="Times New Roman" w:cs="Times New Roman"/>
          <w:sz w:val="28"/>
          <w:szCs w:val="28"/>
        </w:rPr>
        <w:t>Я</w:t>
      </w:r>
      <w:r w:rsidR="00AB34F1" w:rsidRPr="004633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34F1" w:rsidRPr="004633B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633B0">
        <w:rPr>
          <w:rFonts w:ascii="Times New Roman" w:hAnsi="Times New Roman" w:cs="Times New Roman"/>
          <w:sz w:val="28"/>
          <w:szCs w:val="28"/>
        </w:rPr>
        <w:t xml:space="preserve">     </w:t>
      </w:r>
      <w:r w:rsidR="00AB34F1" w:rsidRPr="004633B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1D1612" w:rsidRPr="004633B0">
        <w:rPr>
          <w:rFonts w:ascii="Times New Roman" w:hAnsi="Times New Roman" w:cs="Times New Roman"/>
          <w:sz w:val="28"/>
          <w:szCs w:val="28"/>
        </w:rPr>
        <w:br/>
      </w:r>
      <w:r w:rsidR="008E5FAA" w:rsidRPr="004633B0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1D1612" w:rsidRPr="004633B0" w:rsidRDefault="001D1612" w:rsidP="001D1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от «</w:t>
      </w:r>
      <w:r w:rsidR="004A3843">
        <w:rPr>
          <w:rFonts w:ascii="Times New Roman" w:hAnsi="Times New Roman" w:cs="Times New Roman"/>
          <w:sz w:val="24"/>
          <w:szCs w:val="24"/>
        </w:rPr>
        <w:t>15</w:t>
      </w:r>
      <w:r w:rsidR="00407378" w:rsidRPr="004633B0">
        <w:rPr>
          <w:rFonts w:ascii="Times New Roman" w:hAnsi="Times New Roman" w:cs="Times New Roman"/>
          <w:sz w:val="24"/>
          <w:szCs w:val="24"/>
        </w:rPr>
        <w:t xml:space="preserve">» </w:t>
      </w:r>
      <w:r w:rsidR="004A3843">
        <w:rPr>
          <w:rFonts w:ascii="Times New Roman" w:hAnsi="Times New Roman" w:cs="Times New Roman"/>
          <w:sz w:val="24"/>
          <w:szCs w:val="24"/>
        </w:rPr>
        <w:t>октября</w:t>
      </w:r>
      <w:r w:rsidR="00407378" w:rsidRPr="004633B0">
        <w:rPr>
          <w:rFonts w:ascii="Times New Roman" w:hAnsi="Times New Roman" w:cs="Times New Roman"/>
          <w:sz w:val="24"/>
          <w:szCs w:val="24"/>
        </w:rPr>
        <w:t xml:space="preserve"> </w:t>
      </w:r>
      <w:r w:rsidRPr="004633B0">
        <w:rPr>
          <w:rFonts w:ascii="Times New Roman" w:hAnsi="Times New Roman" w:cs="Times New Roman"/>
          <w:sz w:val="24"/>
          <w:szCs w:val="24"/>
        </w:rPr>
        <w:t xml:space="preserve"> 20</w:t>
      </w:r>
      <w:r w:rsidR="00407378" w:rsidRPr="004633B0">
        <w:rPr>
          <w:rFonts w:ascii="Times New Roman" w:hAnsi="Times New Roman" w:cs="Times New Roman"/>
          <w:sz w:val="24"/>
          <w:szCs w:val="24"/>
        </w:rPr>
        <w:t>2</w:t>
      </w:r>
      <w:r w:rsidR="004A3843">
        <w:rPr>
          <w:rFonts w:ascii="Times New Roman" w:hAnsi="Times New Roman" w:cs="Times New Roman"/>
          <w:sz w:val="24"/>
          <w:szCs w:val="24"/>
        </w:rPr>
        <w:t>1</w:t>
      </w:r>
      <w:r w:rsidRPr="004633B0">
        <w:rPr>
          <w:rFonts w:ascii="Times New Roman" w:hAnsi="Times New Roman" w:cs="Times New Roman"/>
          <w:sz w:val="24"/>
          <w:szCs w:val="24"/>
        </w:rPr>
        <w:t xml:space="preserve">г.              № </w:t>
      </w:r>
      <w:r w:rsidR="004A3843">
        <w:rPr>
          <w:rFonts w:ascii="Times New Roman" w:hAnsi="Times New Roman" w:cs="Times New Roman"/>
          <w:sz w:val="24"/>
          <w:szCs w:val="24"/>
        </w:rPr>
        <w:t>68</w:t>
      </w:r>
      <w:r w:rsidRPr="004633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1612" w:rsidRPr="004633B0" w:rsidRDefault="001D1612" w:rsidP="001D1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F1" w:rsidRPr="004633B0" w:rsidRDefault="001D1612" w:rsidP="001D1612">
      <w:pPr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Об </w:t>
      </w:r>
      <w:r w:rsidR="00240C1D" w:rsidRPr="004633B0">
        <w:rPr>
          <w:rFonts w:ascii="Times New Roman" w:hAnsi="Times New Roman" w:cs="Times New Roman"/>
          <w:sz w:val="24"/>
          <w:szCs w:val="24"/>
        </w:rPr>
        <w:t>«</w:t>
      </w:r>
      <w:r w:rsidRPr="004633B0">
        <w:rPr>
          <w:rFonts w:ascii="Times New Roman" w:hAnsi="Times New Roman" w:cs="Times New Roman"/>
          <w:sz w:val="24"/>
          <w:szCs w:val="24"/>
        </w:rPr>
        <w:t xml:space="preserve">Организации военно-учетной </w:t>
      </w:r>
      <w:r w:rsidRPr="004633B0">
        <w:rPr>
          <w:rFonts w:ascii="Times New Roman" w:hAnsi="Times New Roman" w:cs="Times New Roman"/>
          <w:sz w:val="24"/>
          <w:szCs w:val="24"/>
        </w:rPr>
        <w:br/>
        <w:t>работы</w:t>
      </w:r>
      <w:r w:rsidR="00240C1D" w:rsidRPr="004633B0">
        <w:rPr>
          <w:rFonts w:ascii="Times New Roman" w:hAnsi="Times New Roman" w:cs="Times New Roman"/>
          <w:sz w:val="24"/>
          <w:szCs w:val="24"/>
        </w:rPr>
        <w:t>»</w:t>
      </w:r>
      <w:r w:rsidRPr="004633B0">
        <w:rPr>
          <w:rFonts w:ascii="Times New Roman" w:hAnsi="Times New Roman" w:cs="Times New Roman"/>
          <w:sz w:val="24"/>
          <w:szCs w:val="24"/>
        </w:rPr>
        <w:t xml:space="preserve"> на территории администрации</w:t>
      </w:r>
      <w:r w:rsidRPr="004633B0">
        <w:rPr>
          <w:rFonts w:ascii="Times New Roman" w:hAnsi="Times New Roman" w:cs="Times New Roman"/>
          <w:sz w:val="24"/>
          <w:szCs w:val="24"/>
        </w:rPr>
        <w:br/>
        <w:t>Катарминского муниципального образования</w:t>
      </w:r>
    </w:p>
    <w:p w:rsidR="001D1612" w:rsidRPr="004633B0" w:rsidRDefault="001D1612" w:rsidP="001D1612">
      <w:pPr>
        <w:tabs>
          <w:tab w:val="left" w:pos="3450"/>
        </w:tabs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  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учёте», Устава поселения. </w:t>
      </w:r>
    </w:p>
    <w:p w:rsidR="00AB34F1" w:rsidRPr="004633B0" w:rsidRDefault="001D1612" w:rsidP="001D1612">
      <w:pPr>
        <w:tabs>
          <w:tab w:val="left" w:pos="3450"/>
        </w:tabs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D1612" w:rsidRPr="004633B0" w:rsidRDefault="001D161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Организовать военно-учетную работу на территории администрации Катарминского муниципального образования – администрации сельского поселения.</w:t>
      </w:r>
    </w:p>
    <w:p w:rsidR="001D1612" w:rsidRPr="004633B0" w:rsidRDefault="001D161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За организацию ведения первичного воинского учета назначить </w:t>
      </w:r>
      <w:proofErr w:type="spellStart"/>
      <w:r w:rsidRPr="004633B0">
        <w:rPr>
          <w:rFonts w:ascii="Times New Roman" w:hAnsi="Times New Roman" w:cs="Times New Roman"/>
          <w:sz w:val="24"/>
          <w:szCs w:val="24"/>
        </w:rPr>
        <w:t>Сайфулину</w:t>
      </w:r>
      <w:proofErr w:type="spellEnd"/>
      <w:r w:rsidRPr="004633B0">
        <w:rPr>
          <w:rFonts w:ascii="Times New Roman" w:hAnsi="Times New Roman" w:cs="Times New Roman"/>
          <w:sz w:val="24"/>
          <w:szCs w:val="24"/>
        </w:rPr>
        <w:t xml:space="preserve"> В.Ш.</w:t>
      </w:r>
    </w:p>
    <w:p w:rsidR="000A4482" w:rsidRPr="004633B0" w:rsidRDefault="000A448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Утвердить должностные обязанности </w:t>
      </w:r>
      <w:proofErr w:type="spellStart"/>
      <w:r w:rsidRPr="004633B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4633B0">
        <w:rPr>
          <w:rFonts w:ascii="Times New Roman" w:hAnsi="Times New Roman" w:cs="Times New Roman"/>
          <w:sz w:val="24"/>
          <w:szCs w:val="24"/>
        </w:rPr>
        <w:t xml:space="preserve"> – учетного </w:t>
      </w:r>
      <w:r w:rsidR="00C360EC" w:rsidRPr="004633B0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4633B0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0A4482" w:rsidRPr="004633B0" w:rsidRDefault="000A448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proofErr w:type="spellStart"/>
      <w:r w:rsidRPr="004633B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4633B0">
        <w:rPr>
          <w:rFonts w:ascii="Times New Roman" w:hAnsi="Times New Roman" w:cs="Times New Roman"/>
          <w:sz w:val="24"/>
          <w:szCs w:val="24"/>
        </w:rPr>
        <w:t xml:space="preserve"> – учетного работника (инспектора) по уважительным причинам (отпуск, временная нетрудоспособность, командировка) его замещает глава администрации М.В. Шарикало.</w:t>
      </w:r>
    </w:p>
    <w:p w:rsidR="001D1612" w:rsidRPr="004633B0" w:rsidRDefault="000A448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 </w:t>
      </w:r>
    </w:p>
    <w:p w:rsidR="000A4482" w:rsidRPr="004633B0" w:rsidRDefault="000A4482" w:rsidP="000A4482">
      <w:pPr>
        <w:tabs>
          <w:tab w:val="left" w:pos="345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61CD3" w:rsidRPr="004633B0" w:rsidRDefault="00661CD3" w:rsidP="00913E88">
      <w:pPr>
        <w:jc w:val="both"/>
        <w:rPr>
          <w:rFonts w:ascii="Times New Roman" w:hAnsi="Times New Roman" w:cs="Times New Roman"/>
        </w:rPr>
      </w:pPr>
    </w:p>
    <w:p w:rsidR="00AB34F1" w:rsidRPr="004633B0" w:rsidRDefault="004A3843" w:rsidP="00AB3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0000A" w:rsidRPr="004633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216F" w:rsidRPr="004633B0">
        <w:rPr>
          <w:rFonts w:ascii="Times New Roman" w:hAnsi="Times New Roman" w:cs="Times New Roman"/>
          <w:sz w:val="24"/>
          <w:szCs w:val="24"/>
        </w:rPr>
        <w:t xml:space="preserve"> </w:t>
      </w:r>
      <w:r w:rsidR="00AB34F1" w:rsidRPr="004633B0"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  <w:r w:rsidR="00AB34F1" w:rsidRPr="004633B0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образования:                     </w:t>
      </w:r>
      <w:r w:rsidR="00304C01" w:rsidRPr="004633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5757" w:rsidRPr="004633B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В.Ш. Сайфулина</w:t>
      </w:r>
      <w:r w:rsidR="00304C01" w:rsidRPr="004633B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633B0" w:rsidRP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4633B0">
      <w:pPr>
        <w:ind w:left="5960" w:firstLine="740"/>
        <w:jc w:val="right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  <w:r w:rsidR="004A3843">
        <w:rPr>
          <w:rFonts w:ascii="Times New Roman" w:hAnsi="Times New Roman" w:cs="Times New Roman"/>
          <w:sz w:val="24"/>
          <w:szCs w:val="24"/>
        </w:rPr>
        <w:t>И.о. г</w:t>
      </w:r>
      <w:r w:rsidRPr="004633B0">
        <w:rPr>
          <w:rFonts w:ascii="Times New Roman" w:hAnsi="Times New Roman" w:cs="Times New Roman"/>
          <w:sz w:val="24"/>
          <w:szCs w:val="24"/>
        </w:rPr>
        <w:t>лав</w:t>
      </w:r>
      <w:r w:rsidR="004A3843">
        <w:rPr>
          <w:rFonts w:ascii="Times New Roman" w:hAnsi="Times New Roman" w:cs="Times New Roman"/>
          <w:sz w:val="24"/>
          <w:szCs w:val="24"/>
        </w:rPr>
        <w:t>ы</w:t>
      </w:r>
      <w:r w:rsidRPr="004633B0">
        <w:rPr>
          <w:rFonts w:ascii="Times New Roman" w:hAnsi="Times New Roman" w:cs="Times New Roman"/>
          <w:sz w:val="24"/>
          <w:szCs w:val="24"/>
        </w:rPr>
        <w:t xml:space="preserve"> Катарминского муниципального образования</w:t>
      </w:r>
    </w:p>
    <w:p w:rsidR="004633B0" w:rsidRPr="004633B0" w:rsidRDefault="004633B0" w:rsidP="004633B0">
      <w:pPr>
        <w:tabs>
          <w:tab w:val="left" w:leader="underscore" w:pos="7170"/>
        </w:tabs>
        <w:ind w:left="5960"/>
        <w:jc w:val="right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ab/>
      </w:r>
      <w:r w:rsidR="004A3843">
        <w:rPr>
          <w:rFonts w:ascii="Times New Roman" w:hAnsi="Times New Roman" w:cs="Times New Roman"/>
          <w:sz w:val="24"/>
          <w:szCs w:val="24"/>
        </w:rPr>
        <w:t>В.Ш. Сайфулина</w:t>
      </w:r>
    </w:p>
    <w:p w:rsidR="004633B0" w:rsidRPr="004633B0" w:rsidRDefault="004633B0" w:rsidP="004633B0">
      <w:pPr>
        <w:ind w:left="5960"/>
        <w:jc w:val="right"/>
        <w:rPr>
          <w:rFonts w:ascii="Times New Roman" w:hAnsi="Times New Roman" w:cs="Times New Roman"/>
          <w:sz w:val="24"/>
          <w:szCs w:val="24"/>
        </w:rPr>
      </w:pPr>
      <w:r w:rsidRPr="004633B0">
        <w:rPr>
          <w:rStyle w:val="20"/>
          <w:rFonts w:ascii="Times New Roman" w:hAnsi="Times New Roman" w:cs="Times New Roman"/>
          <w:sz w:val="24"/>
          <w:szCs w:val="24"/>
        </w:rPr>
        <w:t>«</w:t>
      </w:r>
      <w:r w:rsidR="004A3843">
        <w:rPr>
          <w:rStyle w:val="20"/>
          <w:rFonts w:ascii="Times New Roman" w:hAnsi="Times New Roman" w:cs="Times New Roman"/>
          <w:sz w:val="24"/>
          <w:szCs w:val="24"/>
        </w:rPr>
        <w:t>15</w:t>
      </w:r>
      <w:r w:rsidRPr="004633B0">
        <w:rPr>
          <w:rStyle w:val="20"/>
          <w:rFonts w:ascii="Times New Roman" w:hAnsi="Times New Roman" w:cs="Times New Roman"/>
          <w:sz w:val="24"/>
          <w:szCs w:val="24"/>
        </w:rPr>
        <w:t xml:space="preserve">» </w:t>
      </w:r>
      <w:r w:rsidR="004A3843">
        <w:rPr>
          <w:rStyle w:val="20"/>
          <w:rFonts w:ascii="Times New Roman" w:hAnsi="Times New Roman" w:cs="Times New Roman"/>
          <w:sz w:val="24"/>
          <w:szCs w:val="24"/>
        </w:rPr>
        <w:t>октября 2</w:t>
      </w:r>
      <w:r w:rsidRPr="004633B0">
        <w:rPr>
          <w:rStyle w:val="20"/>
          <w:rFonts w:ascii="Times New Roman" w:hAnsi="Times New Roman" w:cs="Times New Roman"/>
          <w:sz w:val="24"/>
          <w:szCs w:val="24"/>
        </w:rPr>
        <w:t>02</w:t>
      </w:r>
      <w:r w:rsidR="004A3843">
        <w:rPr>
          <w:rStyle w:val="20"/>
          <w:rFonts w:ascii="Times New Roman" w:hAnsi="Times New Roman" w:cs="Times New Roman"/>
          <w:sz w:val="24"/>
          <w:szCs w:val="24"/>
        </w:rPr>
        <w:t>1</w:t>
      </w:r>
      <w:r w:rsidRPr="004633B0">
        <w:rPr>
          <w:rStyle w:val="20"/>
          <w:rFonts w:ascii="Times New Roman" w:hAnsi="Times New Roman" w:cs="Times New Roman"/>
          <w:sz w:val="24"/>
          <w:szCs w:val="24"/>
        </w:rPr>
        <w:t>г</w:t>
      </w:r>
      <w:r w:rsidRPr="004633B0">
        <w:rPr>
          <w:rFonts w:ascii="Times New Roman" w:hAnsi="Times New Roman" w:cs="Times New Roman"/>
          <w:sz w:val="24"/>
          <w:szCs w:val="24"/>
        </w:rPr>
        <w:t>.</w:t>
      </w:r>
    </w:p>
    <w:p w:rsidR="004633B0" w:rsidRPr="004633B0" w:rsidRDefault="004633B0" w:rsidP="004633B0">
      <w:pPr>
        <w:spacing w:after="0" w:line="499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ДОЛЖНОСТНЫЕ ОБЯЗАННОСТИ</w:t>
      </w:r>
      <w:r w:rsidRPr="004633B0">
        <w:rPr>
          <w:rFonts w:ascii="Times New Roman" w:hAnsi="Times New Roman" w:cs="Times New Roman"/>
          <w:sz w:val="24"/>
          <w:szCs w:val="24"/>
        </w:rPr>
        <w:br/>
        <w:t>ИНСПЕКТОРА ВОЕННО-УЧЕТНОГО СТОЛА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Осуществляет постановку граждан на первичный воинский учет, пребывающих в запасе, а также граждан, подлежащих призыву на воинскую службу.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Проверяет наличие и подлинность военных билетов или удостоверений граждан, подлежащих призыву на военную службу, а также подлинность записей в них, наличие </w:t>
      </w:r>
      <w:proofErr w:type="spellStart"/>
      <w:r w:rsidRPr="004633B0">
        <w:rPr>
          <w:rFonts w:ascii="Times New Roman" w:hAnsi="Times New Roman" w:cs="Times New Roman"/>
          <w:sz w:val="24"/>
          <w:szCs w:val="24"/>
        </w:rPr>
        <w:t>мобпредписаний</w:t>
      </w:r>
      <w:proofErr w:type="spellEnd"/>
      <w:r w:rsidRPr="004633B0">
        <w:rPr>
          <w:rFonts w:ascii="Times New Roman" w:hAnsi="Times New Roman" w:cs="Times New Roman"/>
          <w:sz w:val="24"/>
          <w:szCs w:val="24"/>
        </w:rPr>
        <w:t>, отметки в документах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В случае отсутствия отметки о постановке на воинский учет направляет офицеров запаса и граждан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подлежащих на военную службу, в военный комиссариат по месту жительства.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Проверяет соответствие военных билетов и удостоверений граждан, подлежащих призыву на военную службу паспортным данным гражданина, наличие фотограф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идентичность владельцу, а во временных удостоверениях, выданных взамен военных билетов, кроме того, и срок действия.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При обнаружении в военных билетах, удостоверениях граждан, подлежащих призыву на военную службу и мобилизационных предписаниях, неоговоренных исправлений неточностей и подделок, неполного количества листов сообщает в военный комиссариат.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При приеме от граждан военного билета (удостоверения) выдает владельцу документа расписку.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Заполняет карточки первичного учета на офицеров запаса (согласно инструкции), а также алфавитные и учетные карточки на прапорщиков, мичманов, старшин, сержантов, солдат и матросов запаса учетные карточки призывников в 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определяемом Методическими рекомендациями. Заполнение указанных документов производят в соответствии с записями в военных билетах (удостоверениях). При этом уточняет сведения о семейном положении, образовании, месте работы, должности, месте жительства и другие необходимые сведения, содержащиеся в документах граждан, принимаемых на воинский учет.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В случае невозможности оформления постановки граждан на воинский учет на основании представленных ими документов воинского учета направляет в военный комиссариат.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 прибывших с временными удостоверениями, выданными взамен военных билетов, заполняет и высылает в военный комиссариат тетрадь по обмену информацией или вносит список граждан, подлежащих призыву на военную службу с указанием фамилии, имени, отчества, места жительства и работы, занимаемой должности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заполняет.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Производит отметку о постановке гражданина на воинский учет в карточке регистрации или домовой книг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администрации органа местного самоуправления., а также</w:t>
      </w:r>
    </w:p>
    <w:p w:rsidR="004633B0" w:rsidRPr="004633B0" w:rsidRDefault="004633B0" w:rsidP="004633B0">
      <w:pPr>
        <w:tabs>
          <w:tab w:val="left" w:pos="769"/>
        </w:tabs>
        <w:spacing w:line="26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lastRenderedPageBreak/>
        <w:t>производит отметку о постановке на воинский учет в военном билете солдат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матроса), сержанта (старшины),прапорщика(мичмана) запаса.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0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О военнообязанных, прибывших из других районов (городов) или иного муниципального образования с мобилизационными предписаниями, сообщает в военный комиссариат, где гражданин состоял ранее на воинском учете. Изъятие мобилизационных предписаний производится только по указанию военного комиссара по месту нахождения органа местного самоуправления, о чем в военных билетах производится отметка.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0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Карточки первичного учета офицеров запаса, алфавитные карточки, учетные карточки солда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матросов), сержантов(старшин), прапорщиков(мичманов), запаса, учетные карточки призывников размещают в соответствующие разделы учетной картотеки..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0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Представляет военные билет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временные удостоверения, выданные взамен военных билетов), алфавитные и учетные карточки граждан, пребывающих в запасе, мобилизационные предписания,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После оформления документов воинского учета в военном комиссариате делает отметки о постановке граждан на воинский учет в карточках регистрации штампом установленного образца.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При снятии граждан с воинского учета представляет в военный комиссариат документы первичного учета и паспорта 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. Оповещает офицеров запаса и призывников о необходимости личной явки в военный комиссариат для снятия с воинского учета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У военнообязанных, убывающих за пределы муниципального образования, решением военного комиссара может изъять мобилизационное предписание, о чем делает соответствующую отметку в военном билете(удостоверении).</w:t>
      </w:r>
    </w:p>
    <w:p w:rsidR="004633B0" w:rsidRPr="004633B0" w:rsidRDefault="004633B0" w:rsidP="004633B0">
      <w:pPr>
        <w:spacing w:line="26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выдает расписку.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В связи с удаленностью органа местного самоуправления от военного комиссариата производит отметку о снятии с воинского учета в военном 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билете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и аналогичная отметка производится в карточке регистрации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По решению военного комиссара изымает мобилизационные предписания у гражданина, убывающего за пределы муниципального района, сельского поселения, о чем в военном билете производит отметку.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Составляет и представляет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Составляет и представляет в военный комиссариат в 2-х 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В документе воинского учета умершего гражданина производит соответствующую запись, которую заверяют подписью Главы органа местного самоуправления и гербовой печатью, после чего военный биле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временное удостоверение, выданное взамен военного билета) или удостоверение гражданина, подлежащего призыву на военную службу, представляет в военный комиссариат. О невозможности получения в органе записи актов гражданского состояния или у родственников умершего военного билет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временного удостоверения, выданного взамен военного билета) или удостоверения гражданина, подлежащего призыву на военную службу, сообщает в военный комиссариат.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lastRenderedPageBreak/>
        <w:t>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Ежегодно до 1 октября представляет в военный комиссариат отчет о результатах осуществления первичного воинского учета в предшествующем году.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Ведет учет организаций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находящихся на территории , на которой осуществляет свою деятельность орган местного самоуправления и контролирует ведение в них воинского учета.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Сверяет не реже одного раза в год документы первичного воинского учета с документами воинского учета военного комиссариата.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По указанию военного комиссариата оповещает граждан о вызовах в военный комиссариат.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Ежегодно представляет в военный комиссариат до 1 ноября списки юношей 15-ти и 16-ти летнего возраста, а до 1 октябр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списки юношей, подлежащих первоначальной постановке на воинский учет в следующем году.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осуществляет 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Разносит и вручает повестки юношам призывного возраста.</w:t>
      </w:r>
    </w:p>
    <w:p w:rsidR="004633B0" w:rsidRPr="004633B0" w:rsidRDefault="004633B0" w:rsidP="004633B0">
      <w:pPr>
        <w:spacing w:after="0" w:line="49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4633B0">
      <w:pPr>
        <w:spacing w:after="0" w:line="499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4633B0">
      <w:pPr>
        <w:spacing w:after="0"/>
        <w:ind w:left="5960"/>
        <w:jc w:val="both"/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F03E04" w:rsidRPr="004633B0" w:rsidRDefault="00F03E04">
      <w:pPr>
        <w:rPr>
          <w:rFonts w:ascii="Times New Roman" w:hAnsi="Times New Roman" w:cs="Times New Roman"/>
        </w:rPr>
      </w:pPr>
    </w:p>
    <w:sectPr w:rsidR="00F03E04" w:rsidRPr="004633B0" w:rsidSect="00E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813"/>
    <w:multiLevelType w:val="hybridMultilevel"/>
    <w:tmpl w:val="8E7485C2"/>
    <w:lvl w:ilvl="0" w:tplc="755AA2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2BB610A"/>
    <w:multiLevelType w:val="multilevel"/>
    <w:tmpl w:val="FAFA01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4F1"/>
    <w:rsid w:val="0000000A"/>
    <w:rsid w:val="000145DF"/>
    <w:rsid w:val="00037445"/>
    <w:rsid w:val="00054193"/>
    <w:rsid w:val="00054A50"/>
    <w:rsid w:val="0009038F"/>
    <w:rsid w:val="000A4482"/>
    <w:rsid w:val="001351FB"/>
    <w:rsid w:val="001507FB"/>
    <w:rsid w:val="001D1612"/>
    <w:rsid w:val="001F7334"/>
    <w:rsid w:val="00204688"/>
    <w:rsid w:val="00240C1D"/>
    <w:rsid w:val="00304C01"/>
    <w:rsid w:val="00315E3C"/>
    <w:rsid w:val="00353778"/>
    <w:rsid w:val="003971A5"/>
    <w:rsid w:val="003B09A2"/>
    <w:rsid w:val="003E216F"/>
    <w:rsid w:val="003F05B7"/>
    <w:rsid w:val="0040541A"/>
    <w:rsid w:val="00407378"/>
    <w:rsid w:val="004633B0"/>
    <w:rsid w:val="0046628C"/>
    <w:rsid w:val="004A3843"/>
    <w:rsid w:val="004F5757"/>
    <w:rsid w:val="005041D1"/>
    <w:rsid w:val="00525D4A"/>
    <w:rsid w:val="00550CDF"/>
    <w:rsid w:val="005D6357"/>
    <w:rsid w:val="00642A28"/>
    <w:rsid w:val="00660464"/>
    <w:rsid w:val="00661CD3"/>
    <w:rsid w:val="006F356B"/>
    <w:rsid w:val="00702DB8"/>
    <w:rsid w:val="007207F3"/>
    <w:rsid w:val="00723005"/>
    <w:rsid w:val="00731C4A"/>
    <w:rsid w:val="007C3B1D"/>
    <w:rsid w:val="00832E30"/>
    <w:rsid w:val="008E5FAA"/>
    <w:rsid w:val="008F3AA3"/>
    <w:rsid w:val="00913E88"/>
    <w:rsid w:val="009615E7"/>
    <w:rsid w:val="009D0B12"/>
    <w:rsid w:val="009E6CC6"/>
    <w:rsid w:val="00A103FC"/>
    <w:rsid w:val="00A23B3F"/>
    <w:rsid w:val="00A732C9"/>
    <w:rsid w:val="00A81D7B"/>
    <w:rsid w:val="00AB34F1"/>
    <w:rsid w:val="00B231F4"/>
    <w:rsid w:val="00B53EBD"/>
    <w:rsid w:val="00B63CF6"/>
    <w:rsid w:val="00B93560"/>
    <w:rsid w:val="00BC04EA"/>
    <w:rsid w:val="00BD7B07"/>
    <w:rsid w:val="00C360EC"/>
    <w:rsid w:val="00D42793"/>
    <w:rsid w:val="00DC2511"/>
    <w:rsid w:val="00DF0411"/>
    <w:rsid w:val="00DF2490"/>
    <w:rsid w:val="00EA0E03"/>
    <w:rsid w:val="00F03E04"/>
    <w:rsid w:val="00F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0"/>
    <w:pPr>
      <w:ind w:left="720"/>
      <w:contextualSpacing/>
    </w:pPr>
  </w:style>
  <w:style w:type="character" w:customStyle="1" w:styleId="2">
    <w:name w:val="Основной текст (2)_"/>
    <w:basedOn w:val="a0"/>
    <w:rsid w:val="004633B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4633B0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User</cp:lastModifiedBy>
  <cp:revision>38</cp:revision>
  <cp:lastPrinted>2004-12-31T19:29:00Z</cp:lastPrinted>
  <dcterms:created xsi:type="dcterms:W3CDTF">2016-06-10T02:44:00Z</dcterms:created>
  <dcterms:modified xsi:type="dcterms:W3CDTF">2021-10-19T06:27:00Z</dcterms:modified>
</cp:coreProperties>
</file>