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bookmarkStart w:id="0" w:name="_GoBack"/>
      <w:r w:rsidRPr="004C5326">
        <w:rPr>
          <w:rFonts w:ascii="Arial" w:eastAsia="Calibri" w:hAnsi="Arial" w:cs="Arial"/>
          <w:b/>
          <w:bCs/>
          <w:sz w:val="28"/>
          <w:szCs w:val="28"/>
          <w:highlight w:val="white"/>
          <w:lang w:eastAsia="en-US"/>
        </w:rPr>
        <w:t>25.01.2022</w:t>
      </w: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>г. № 5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>РОССИЙСКАЯ ФЕДЕРАЦИЯ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>ИРКУТСКАЯ ОБЛАСТЬ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>НИЖНЕУДИНСКИЙ РАЙОН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 xml:space="preserve">АДМИНИСТРАЦИЯ 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>КАТАРМИНСКОГО МУНИЦИПАЛЬНОГО ОБРАЗОВАНИЯ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</w:pPr>
      <w:r w:rsidRPr="004C5326">
        <w:rPr>
          <w:rFonts w:ascii="Arial CYR" w:eastAsia="Calibri" w:hAnsi="Arial CYR" w:cs="Arial CYR"/>
          <w:b/>
          <w:bCs/>
          <w:sz w:val="28"/>
          <w:szCs w:val="28"/>
          <w:highlight w:val="white"/>
          <w:lang w:eastAsia="en-US"/>
        </w:rPr>
        <w:t xml:space="preserve">ПОСТАНОВЛЕНИЕ </w:t>
      </w:r>
    </w:p>
    <w:p w:rsidR="004C5326" w:rsidRPr="004C5326" w:rsidRDefault="004C5326" w:rsidP="004C5326">
      <w:pPr>
        <w:autoSpaceDE w:val="0"/>
        <w:autoSpaceDN w:val="0"/>
        <w:adjustRightInd w:val="0"/>
        <w:spacing w:line="274" w:lineRule="atLeast"/>
        <w:jc w:val="center"/>
        <w:rPr>
          <w:rFonts w:ascii="Arial" w:eastAsia="Calibri" w:hAnsi="Arial" w:cs="Arial"/>
          <w:b/>
          <w:bCs/>
          <w:sz w:val="28"/>
          <w:szCs w:val="28"/>
          <w:highlight w:val="white"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rPr>
          <w:rFonts w:ascii="Arial CYR" w:eastAsia="Calibri" w:hAnsi="Arial CYR" w:cs="Arial CYR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 xml:space="preserve"> «</w:t>
      </w:r>
      <w:r w:rsidRPr="004C5326">
        <w:rPr>
          <w:rFonts w:ascii="Arial CYR" w:eastAsia="Calibri" w:hAnsi="Arial CYR" w:cs="Arial CYR"/>
          <w:lang w:eastAsia="en-US"/>
        </w:rPr>
        <w:t>О внесении изменений в Положение  об оплате труда</w:t>
      </w:r>
    </w:p>
    <w:p w:rsidR="004C5326" w:rsidRPr="004C5326" w:rsidRDefault="004C5326" w:rsidP="004C5326">
      <w:pPr>
        <w:autoSpaceDE w:val="0"/>
        <w:autoSpaceDN w:val="0"/>
        <w:adjustRightInd w:val="0"/>
        <w:rPr>
          <w:rFonts w:ascii="Arial CYR" w:eastAsia="Calibri" w:hAnsi="Arial CYR" w:cs="Arial CYR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 xml:space="preserve">работников муниципального казённого </w:t>
      </w:r>
    </w:p>
    <w:p w:rsidR="004C5326" w:rsidRPr="004C5326" w:rsidRDefault="004C5326" w:rsidP="004C5326">
      <w:pPr>
        <w:autoSpaceDE w:val="0"/>
        <w:autoSpaceDN w:val="0"/>
        <w:adjustRightInd w:val="0"/>
        <w:rPr>
          <w:rFonts w:ascii="Arial CYR" w:eastAsia="Calibri" w:hAnsi="Arial CYR" w:cs="Arial CYR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 xml:space="preserve">учреждения культуры Катарминского </w:t>
      </w:r>
    </w:p>
    <w:p w:rsidR="004C5326" w:rsidRPr="004C5326" w:rsidRDefault="004C5326" w:rsidP="004C5326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>муниципального образования</w:t>
      </w:r>
      <w:r w:rsidRPr="004C5326">
        <w:rPr>
          <w:rFonts w:ascii="Arial" w:eastAsia="Calibri" w:hAnsi="Arial" w:cs="Arial"/>
          <w:lang w:eastAsia="en-US"/>
        </w:rPr>
        <w:t>».</w:t>
      </w:r>
    </w:p>
    <w:p w:rsidR="004C5326" w:rsidRPr="004C5326" w:rsidRDefault="004C5326" w:rsidP="004C5326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 xml:space="preserve">В соответствии с Трудовым кодексом Российской </w:t>
      </w:r>
      <w:proofErr w:type="spellStart"/>
      <w:r w:rsidRPr="004C5326">
        <w:rPr>
          <w:rFonts w:ascii="Arial CYR" w:eastAsia="Calibri" w:hAnsi="Arial CYR" w:cs="Arial CYR"/>
          <w:lang w:eastAsia="en-US"/>
        </w:rPr>
        <w:t>Федерации</w:t>
      </w:r>
      <w:proofErr w:type="gramStart"/>
      <w:r w:rsidRPr="004C5326">
        <w:rPr>
          <w:rFonts w:ascii="Arial CYR" w:eastAsia="Calibri" w:hAnsi="Arial CYR" w:cs="Arial CYR"/>
          <w:lang w:eastAsia="en-US"/>
        </w:rPr>
        <w:t>;с</w:t>
      </w:r>
      <w:proofErr w:type="gramEnd"/>
      <w:r w:rsidRPr="004C5326">
        <w:rPr>
          <w:rFonts w:ascii="Arial CYR" w:eastAsia="Calibri" w:hAnsi="Arial CYR" w:cs="Arial CYR"/>
          <w:lang w:eastAsia="en-US"/>
        </w:rPr>
        <w:t>татьей</w:t>
      </w:r>
      <w:proofErr w:type="spellEnd"/>
      <w:r w:rsidRPr="004C5326">
        <w:rPr>
          <w:rFonts w:ascii="Arial CYR" w:eastAsia="Calibri" w:hAnsi="Arial CYR" w:cs="Arial CYR"/>
          <w:lang w:eastAsia="en-US"/>
        </w:rPr>
        <w:t xml:space="preserve"> 9 Федерального закона от 29 декабря 2012 года № 273-ФЗ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>Об образовании в Российской Федерации</w:t>
      </w:r>
      <w:r w:rsidRPr="004C5326">
        <w:rPr>
          <w:rFonts w:ascii="Arial" w:eastAsia="Calibri" w:hAnsi="Arial" w:cs="Arial"/>
          <w:lang w:eastAsia="en-US"/>
        </w:rPr>
        <w:t xml:space="preserve">»; </w:t>
      </w:r>
      <w:r w:rsidRPr="004C5326">
        <w:rPr>
          <w:rFonts w:ascii="Arial CYR" w:eastAsia="Calibri" w:hAnsi="Arial CYR" w:cs="Arial CYR"/>
          <w:lang w:eastAsia="en-US"/>
        </w:rPr>
        <w:t xml:space="preserve">статьей 40 Основ законодательства Российской Федерации о культуре; Федеральным законом от 6 октября 2003 г. № 131-ФЗ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>Об общих принципах организации местного самоуправления в Российской Федерации</w:t>
      </w:r>
      <w:r w:rsidRPr="004C5326">
        <w:rPr>
          <w:rFonts w:ascii="Arial" w:eastAsia="Calibri" w:hAnsi="Arial" w:cs="Arial"/>
          <w:lang w:eastAsia="en-US"/>
        </w:rPr>
        <w:t xml:space="preserve">»; </w:t>
      </w:r>
      <w:r w:rsidRPr="004C5326">
        <w:rPr>
          <w:rFonts w:ascii="Arial CYR" w:eastAsia="Calibri" w:hAnsi="Arial CYR" w:cs="Arial CYR"/>
          <w:color w:val="000000"/>
          <w:lang w:eastAsia="en-US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Pr="004C5326">
        <w:rPr>
          <w:rFonts w:ascii="Arial" w:eastAsia="Calibri" w:hAnsi="Arial" w:cs="Arial"/>
          <w:color w:val="000000"/>
          <w:lang w:val="en-US" w:eastAsia="en-US"/>
        </w:rPr>
        <w:t> </w:t>
      </w:r>
      <w:r w:rsidRPr="004C5326">
        <w:rPr>
          <w:rFonts w:ascii="Arial CYR" w:eastAsia="Calibri" w:hAnsi="Arial CYR" w:cs="Arial CYR"/>
          <w:color w:val="000000"/>
          <w:lang w:eastAsia="en-US"/>
        </w:rPr>
        <w:t>муниципальных учреждений на 2018 год, утвержденными</w:t>
      </w:r>
      <w:r w:rsidR="00846AA9">
        <w:rPr>
          <w:rFonts w:ascii="Arial CYR" w:eastAsia="Calibri" w:hAnsi="Arial CYR" w:cs="Arial CYR"/>
          <w:color w:val="000000"/>
          <w:lang w:eastAsia="en-US"/>
        </w:rPr>
        <w:t xml:space="preserve"> </w:t>
      </w:r>
      <w:r w:rsidRPr="004C5326">
        <w:rPr>
          <w:rFonts w:ascii="Arial CYR" w:eastAsia="Calibri" w:hAnsi="Arial CYR" w:cs="Arial CYR"/>
          <w:color w:val="000000"/>
          <w:lang w:eastAsia="en-US"/>
        </w:rPr>
        <w:t>решением Российской трехсторонней комиссии по регулированию социально-трудовых отношений, протокол № 11;</w:t>
      </w:r>
      <w:r w:rsidRPr="004C5326">
        <w:rPr>
          <w:rFonts w:ascii="Arial CYR" w:eastAsia="Calibri" w:hAnsi="Arial CYR" w:cs="Arial CYR"/>
          <w:lang w:eastAsia="en-US"/>
        </w:rPr>
        <w:t xml:space="preserve"> постановлением Правительства Иркутской области от 18 ноября 2009 года № 339/118-пп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 xml:space="preserve">О порядке введения и установления </w:t>
      </w:r>
      <w:proofErr w:type="gramStart"/>
      <w:r w:rsidRPr="004C5326">
        <w:rPr>
          <w:rFonts w:ascii="Arial CYR" w:eastAsia="Calibri" w:hAnsi="Arial CYR" w:cs="Arial CYR"/>
          <w:lang w:eastAsia="en-US"/>
        </w:rPr>
        <w:t>систем оплаты труда работников государственных учреждений Иркутской</w:t>
      </w:r>
      <w:proofErr w:type="gramEnd"/>
      <w:r w:rsidRPr="004C5326">
        <w:rPr>
          <w:rFonts w:ascii="Arial CYR" w:eastAsia="Calibri" w:hAnsi="Arial CYR" w:cs="Arial CYR"/>
          <w:lang w:eastAsia="en-US"/>
        </w:rPr>
        <w:t xml:space="preserve"> области, отличных от Единой тарифной сетки</w:t>
      </w:r>
      <w:r w:rsidRPr="004C5326">
        <w:rPr>
          <w:rFonts w:ascii="Arial" w:eastAsia="Calibri" w:hAnsi="Arial" w:cs="Arial"/>
          <w:lang w:eastAsia="en-US"/>
        </w:rPr>
        <w:t>» (</w:t>
      </w:r>
      <w:r w:rsidRPr="004C5326">
        <w:rPr>
          <w:rFonts w:ascii="Arial CYR" w:eastAsia="Calibri" w:hAnsi="Arial CYR" w:cs="Arial CYR"/>
          <w:lang w:eastAsia="en-US"/>
        </w:rPr>
        <w:t xml:space="preserve">с изменениями и дополнениями); Указами Президента Российской Федерации </w:t>
      </w:r>
      <w:hyperlink r:id="rId6" w:history="1">
        <w:r w:rsidRPr="004C5326">
          <w:rPr>
            <w:rFonts w:ascii="Arial CYR" w:eastAsia="Calibri" w:hAnsi="Arial CYR" w:cs="Arial CYR"/>
            <w:color w:val="0000FF"/>
            <w:u w:val="single"/>
            <w:lang w:eastAsia="en-US"/>
          </w:rPr>
          <w:t>от 7 мая 2012 года № 597</w:t>
        </w:r>
      </w:hyperlink>
      <w:r w:rsidRPr="004C5326">
        <w:rPr>
          <w:rFonts w:ascii="Arial" w:eastAsia="Calibri" w:hAnsi="Arial" w:cs="Arial"/>
          <w:lang w:eastAsia="en-US"/>
        </w:rPr>
        <w:t xml:space="preserve"> «</w:t>
      </w:r>
      <w:r w:rsidRPr="004C5326">
        <w:rPr>
          <w:rFonts w:ascii="Arial CYR" w:eastAsia="Calibri" w:hAnsi="Arial CYR" w:cs="Arial CYR"/>
          <w:lang w:eastAsia="en-US"/>
        </w:rPr>
        <w:t>О мероприятиях по реализации государственной социальной политики</w:t>
      </w:r>
      <w:r w:rsidRPr="004C5326">
        <w:rPr>
          <w:rFonts w:ascii="Arial" w:eastAsia="Calibri" w:hAnsi="Arial" w:cs="Arial"/>
          <w:lang w:eastAsia="en-US"/>
        </w:rPr>
        <w:t xml:space="preserve">», </w:t>
      </w:r>
      <w:hyperlink r:id="rId7" w:history="1">
        <w:r w:rsidRPr="004C5326">
          <w:rPr>
            <w:rFonts w:ascii="Arial" w:eastAsia="Calibri" w:hAnsi="Arial" w:cs="Arial"/>
            <w:color w:val="0000FF"/>
            <w:u w:val="single"/>
            <w:lang w:eastAsia="en-US"/>
          </w:rPr>
          <w:t>от 1 июня 2012 года № 761</w:t>
        </w:r>
      </w:hyperlink>
      <w:r w:rsidRPr="004C5326">
        <w:rPr>
          <w:rFonts w:ascii="Arial" w:eastAsia="Calibri" w:hAnsi="Arial" w:cs="Arial"/>
          <w:lang w:eastAsia="en-US"/>
        </w:rPr>
        <w:t xml:space="preserve"> "</w:t>
      </w:r>
      <w:r w:rsidRPr="004C5326">
        <w:rPr>
          <w:rFonts w:ascii="Arial CYR" w:eastAsia="Calibri" w:hAnsi="Arial CYR" w:cs="Arial CYR"/>
          <w:lang w:eastAsia="en-US"/>
        </w:rPr>
        <w:t xml:space="preserve">О Национальной стратегии действий в интересах детей на 2012 - 2017 годы" (далее – Указы Президента РФ);  </w:t>
      </w:r>
      <w:hyperlink r:id="rId8" w:history="1">
        <w:r w:rsidRPr="004C5326">
          <w:rPr>
            <w:rFonts w:ascii="Arial CYR" w:eastAsia="Calibri" w:hAnsi="Arial CYR" w:cs="Arial CYR"/>
            <w:color w:val="0000FF"/>
            <w:u w:val="single"/>
            <w:lang w:eastAsia="en-US"/>
          </w:rPr>
          <w:t>Программой</w:t>
        </w:r>
      </w:hyperlink>
      <w:r w:rsidRPr="004C5326">
        <w:rPr>
          <w:rFonts w:ascii="Arial" w:eastAsia="Calibri" w:hAnsi="Arial" w:cs="Arial"/>
          <w:lang w:eastAsia="en-US"/>
        </w:rPr>
        <w:t xml:space="preserve"> </w:t>
      </w:r>
      <w:r w:rsidRPr="004C5326">
        <w:rPr>
          <w:rFonts w:ascii="Arial CYR" w:eastAsia="Calibri" w:hAnsi="Arial CYR" w:cs="Arial CYR"/>
          <w:lang w:eastAsia="en-US"/>
        </w:rPr>
        <w:t xml:space="preserve">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9" w:history="1">
        <w:r w:rsidRPr="004C5326">
          <w:rPr>
            <w:rFonts w:ascii="Arial CYR" w:eastAsia="Calibri" w:hAnsi="Arial CYR" w:cs="Arial CYR"/>
            <w:color w:val="0000FF"/>
            <w:u w:val="single"/>
            <w:lang w:eastAsia="en-US"/>
          </w:rPr>
          <w:t>распоряжением</w:t>
        </w:r>
      </w:hyperlink>
      <w:r w:rsidRPr="004C5326">
        <w:rPr>
          <w:rFonts w:ascii="Arial" w:eastAsia="Calibri" w:hAnsi="Arial" w:cs="Arial"/>
          <w:lang w:eastAsia="en-US"/>
        </w:rPr>
        <w:t xml:space="preserve"> </w:t>
      </w:r>
      <w:r w:rsidRPr="004C5326">
        <w:rPr>
          <w:rFonts w:ascii="Arial CYR" w:eastAsia="Calibri" w:hAnsi="Arial CYR" w:cs="Arial CYR"/>
          <w:lang w:eastAsia="en-US"/>
        </w:rPr>
        <w:t>Правительства Российской Федерации от 26 ноября 2012 года № 2190-р</w:t>
      </w:r>
      <w:proofErr w:type="gramStart"/>
      <w:r w:rsidRPr="004C5326">
        <w:rPr>
          <w:rFonts w:ascii="Arial CYR" w:eastAsia="Calibri" w:hAnsi="Arial CYR" w:cs="Arial CYR"/>
          <w:lang w:eastAsia="en-US"/>
        </w:rPr>
        <w:t xml:space="preserve"> В</w:t>
      </w:r>
      <w:proofErr w:type="gramEnd"/>
      <w:r w:rsidRPr="004C5326">
        <w:rPr>
          <w:rFonts w:ascii="Arial CYR" w:eastAsia="Calibri" w:hAnsi="Arial CYR" w:cs="Arial CYR"/>
          <w:lang w:eastAsia="en-US"/>
        </w:rPr>
        <w:t xml:space="preserve"> связи с приказом министерства культуры и архивов Иркутской области от  28 июня 2021 года № 56-15-мпр, внесены изменения в Приложении 1 к приказу министерства культуры и архивов Иркутской области от 28 апреля 2017 года №22-мпр, администрация Катарминского муниципального образования </w:t>
      </w: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firstLine="57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firstLine="570"/>
        <w:jc w:val="center"/>
        <w:rPr>
          <w:rFonts w:ascii="Arial CYR" w:eastAsia="Calibri" w:hAnsi="Arial CYR" w:cs="Arial CYR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>ПОСТАНОВЛЯЕТ:</w:t>
      </w: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firstLine="570"/>
        <w:jc w:val="center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ind w:firstLine="709"/>
        <w:jc w:val="both"/>
        <w:rPr>
          <w:rFonts w:ascii="Arial CYR" w:eastAsia="Calibri" w:hAnsi="Arial CYR" w:cs="Arial CYR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>1.</w:t>
      </w:r>
      <w:r w:rsidRPr="004C5326">
        <w:rPr>
          <w:rFonts w:ascii="Arial CYR" w:eastAsia="Calibri" w:hAnsi="Arial CYR" w:cs="Arial CYR"/>
          <w:lang w:eastAsia="en-US"/>
        </w:rPr>
        <w:t>Внести в Положение об оплате труда работников Муниципального казенного учреждения культуры Катарминского муниципального образования, утвержденное приказом от 01.10.2018г. № 40а следующие изменения:</w:t>
      </w:r>
    </w:p>
    <w:p w:rsidR="004C5326" w:rsidRPr="004C5326" w:rsidRDefault="004C5326" w:rsidP="004C5326">
      <w:pPr>
        <w:autoSpaceDE w:val="0"/>
        <w:autoSpaceDN w:val="0"/>
        <w:adjustRightInd w:val="0"/>
        <w:ind w:left="1068"/>
        <w:jc w:val="both"/>
        <w:rPr>
          <w:rFonts w:eastAsia="Calibri"/>
          <w:b/>
          <w:bCs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ind w:firstLine="710"/>
        <w:jc w:val="both"/>
        <w:rPr>
          <w:rFonts w:ascii="Times New Roman CYR" w:eastAsia="Calibri" w:hAnsi="Times New Roman CYR" w:cs="Times New Roman CYR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>1)</w:t>
      </w:r>
      <w:r w:rsidRPr="004C5326">
        <w:rPr>
          <w:rFonts w:ascii="Arial CYR" w:eastAsia="Calibri" w:hAnsi="Arial CYR" w:cs="Arial CYR"/>
          <w:lang w:eastAsia="en-US"/>
        </w:rPr>
        <w:t xml:space="preserve"> в приложении №1 к Положению об оплате труда работников муниципального казенного учреждения культуры Катарминского муниципального образования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 xml:space="preserve">Размеры окладов работников учреждений за календарный месяц либо за норму труда </w:t>
      </w:r>
      <w:proofErr w:type="gramStart"/>
      <w:r w:rsidRPr="004C5326">
        <w:rPr>
          <w:rFonts w:ascii="Arial CYR" w:eastAsia="Calibri" w:hAnsi="Arial CYR" w:cs="Arial CYR"/>
          <w:lang w:eastAsia="en-US"/>
        </w:rPr>
        <w:t xml:space="preserve">( </w:t>
      </w:r>
      <w:proofErr w:type="gramEnd"/>
      <w:r w:rsidRPr="004C5326">
        <w:rPr>
          <w:rFonts w:ascii="Arial CYR" w:eastAsia="Calibri" w:hAnsi="Arial CYR" w:cs="Arial CYR"/>
          <w:lang w:eastAsia="en-US"/>
        </w:rPr>
        <w:t>за ставку заработной платы)</w:t>
      </w:r>
      <w:r w:rsidRPr="004C5326">
        <w:rPr>
          <w:rFonts w:ascii="Arial" w:eastAsia="Calibri" w:hAnsi="Arial" w:cs="Arial"/>
          <w:lang w:eastAsia="en-US"/>
        </w:rPr>
        <w:t>»</w:t>
      </w:r>
      <w:r w:rsidRPr="004C5326">
        <w:rPr>
          <w:rFonts w:ascii="Arial CYR" w:eastAsia="Calibri" w:hAnsi="Arial CYR" w:cs="Arial CYR"/>
          <w:lang w:eastAsia="en-US"/>
        </w:rPr>
        <w:t xml:space="preserve"> главу 1. "Профессиональная </w:t>
      </w:r>
      <w:r w:rsidRPr="004C5326">
        <w:rPr>
          <w:rFonts w:ascii="Arial CYR" w:eastAsia="Calibri" w:hAnsi="Arial CYR" w:cs="Arial CYR"/>
          <w:lang w:eastAsia="en-US"/>
        </w:rPr>
        <w:lastRenderedPageBreak/>
        <w:t xml:space="preserve">квалификационная группа 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>Общеотраслевые должности служащих первого уровня</w:t>
      </w:r>
      <w:r w:rsidRPr="004C5326">
        <w:rPr>
          <w:rFonts w:ascii="Arial" w:eastAsia="Calibri" w:hAnsi="Arial" w:cs="Arial"/>
          <w:lang w:eastAsia="en-US"/>
        </w:rPr>
        <w:t>»</w:t>
      </w:r>
      <w:r w:rsidRPr="004C5326">
        <w:rPr>
          <w:rFonts w:ascii="Arial CYR" w:eastAsia="Calibri" w:hAnsi="Arial CYR" w:cs="Arial CYR"/>
          <w:lang w:eastAsia="en-US"/>
        </w:rPr>
        <w:t xml:space="preserve"> </w:t>
      </w:r>
      <w:r w:rsidRPr="004C5326">
        <w:rPr>
          <w:rFonts w:eastAsia="Calibri"/>
          <w:lang w:eastAsia="en-US"/>
        </w:rPr>
        <w:t xml:space="preserve"> </w:t>
      </w:r>
      <w:r w:rsidRPr="004C5326">
        <w:rPr>
          <w:rFonts w:ascii="Arial CYR" w:eastAsia="Calibri" w:hAnsi="Arial CYR" w:cs="Arial CYR"/>
          <w:lang w:eastAsia="en-US"/>
        </w:rPr>
        <w:t>считать утратившей силу;</w:t>
      </w:r>
    </w:p>
    <w:p w:rsidR="004C5326" w:rsidRPr="004C5326" w:rsidRDefault="004C5326" w:rsidP="004C5326">
      <w:pPr>
        <w:autoSpaceDE w:val="0"/>
        <w:autoSpaceDN w:val="0"/>
        <w:adjustRightInd w:val="0"/>
        <w:ind w:firstLine="71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ind w:firstLine="710"/>
        <w:jc w:val="both"/>
        <w:rPr>
          <w:rFonts w:ascii="Arial CYR" w:eastAsia="Calibri" w:hAnsi="Arial CYR" w:cs="Arial CYR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 xml:space="preserve">2) </w:t>
      </w:r>
      <w:r w:rsidRPr="004C5326">
        <w:rPr>
          <w:rFonts w:ascii="Arial CYR" w:eastAsia="Calibri" w:hAnsi="Arial CYR" w:cs="Arial CYR"/>
          <w:lang w:eastAsia="en-US"/>
        </w:rPr>
        <w:t xml:space="preserve"> в приложении № 1 раздел </w:t>
      </w:r>
      <w:r w:rsidRPr="004C5326">
        <w:rPr>
          <w:rFonts w:ascii="Times New Roman CYR" w:eastAsia="Calibri" w:hAnsi="Times New Roman CYR" w:cs="Times New Roman CYR"/>
          <w:lang w:eastAsia="en-US"/>
        </w:rPr>
        <w:t xml:space="preserve">II. </w:t>
      </w:r>
      <w:r w:rsidRPr="004C5326">
        <w:rPr>
          <w:rFonts w:eastAsia="Calibri"/>
          <w:lang w:eastAsia="en-US"/>
        </w:rPr>
        <w:t>«</w:t>
      </w:r>
      <w:r w:rsidRPr="004C5326">
        <w:rPr>
          <w:rFonts w:ascii="Arial" w:eastAsia="Calibri" w:hAnsi="Arial" w:cs="Arial"/>
          <w:lang w:eastAsia="en-US"/>
        </w:rPr>
        <w:t xml:space="preserve"> </w:t>
      </w:r>
      <w:r w:rsidRPr="004C5326">
        <w:rPr>
          <w:rFonts w:ascii="Arial CYR" w:eastAsia="Calibri" w:hAnsi="Arial CYR" w:cs="Arial CYR"/>
          <w:lang w:eastAsia="en-US"/>
        </w:rPr>
        <w:t>Оклады работников профессиональных квалификационных групп должностей работников культуры, искусства и кинематографии</w:t>
      </w:r>
      <w:r w:rsidRPr="004C5326">
        <w:rPr>
          <w:rFonts w:ascii="Arial" w:eastAsia="Calibri" w:hAnsi="Arial" w:cs="Arial"/>
          <w:lang w:eastAsia="en-US"/>
        </w:rPr>
        <w:t>»</w:t>
      </w:r>
      <w:r w:rsidRPr="004C5326">
        <w:rPr>
          <w:rFonts w:ascii="Arial CYR" w:eastAsia="Calibri" w:hAnsi="Arial CYR" w:cs="Arial CYR"/>
          <w:lang w:eastAsia="en-US"/>
        </w:rPr>
        <w:t xml:space="preserve">  главу 2. "Профессиональная квалификационная группа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>Должности работников культуры, искусства и кинематографии ведущего звена</w:t>
      </w:r>
      <w:r w:rsidRPr="004C5326">
        <w:rPr>
          <w:rFonts w:ascii="Arial" w:eastAsia="Calibri" w:hAnsi="Arial" w:cs="Arial"/>
          <w:lang w:eastAsia="en-US"/>
        </w:rPr>
        <w:t xml:space="preserve">» </w:t>
      </w:r>
      <w:r w:rsidRPr="004C5326">
        <w:rPr>
          <w:rFonts w:ascii="Arial CYR" w:eastAsia="Calibri" w:hAnsi="Arial CYR" w:cs="Arial CYR"/>
          <w:lang w:eastAsia="en-US"/>
        </w:rPr>
        <w:t>изложить в следующей редакции:</w:t>
      </w:r>
    </w:p>
    <w:p w:rsidR="004C5326" w:rsidRPr="004C5326" w:rsidRDefault="004C5326" w:rsidP="004C5326">
      <w:pPr>
        <w:autoSpaceDE w:val="0"/>
        <w:autoSpaceDN w:val="0"/>
        <w:adjustRightInd w:val="0"/>
        <w:ind w:firstLine="710"/>
        <w:jc w:val="both"/>
        <w:rPr>
          <w:rFonts w:ascii="Arial CYR" w:eastAsia="Calibri" w:hAnsi="Arial CYR" w:cs="Arial CYR"/>
          <w:lang w:eastAsia="en-US"/>
        </w:rPr>
      </w:pPr>
    </w:p>
    <w:p w:rsidR="004C5326" w:rsidRPr="004C5326" w:rsidRDefault="004C5326" w:rsidP="004C53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>"Глава 2. Профессиональная квалификационная группа «Должности работников культуры, искусства и кинематографии ведущего звена»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  <w:gridCol w:w="1133"/>
      </w:tblGrid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Наименование должности (профессии)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Оклад, руб.</w:t>
            </w: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Библиотекарь 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7494</w:t>
            </w: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Библиограф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Художник-декоратор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C5326" w:rsidRPr="004C5326" w:rsidTr="00846AA9">
        <w:trPr>
          <w:trHeight w:val="60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C5326" w:rsidRPr="004C5326" w:rsidTr="00846AA9">
        <w:trPr>
          <w:trHeight w:val="36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Артист симфонического, камерного, </w:t>
            </w:r>
            <w:proofErr w:type="spellStart"/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эстрадно</w:t>
            </w:r>
            <w:proofErr w:type="spellEnd"/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C5326" w:rsidRPr="004C5326" w:rsidTr="00846AA9">
        <w:trPr>
          <w:trHeight w:val="36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Артист хора ансамбля песни и танца, хорового коллектива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Специалист по фольклору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Специалист по жанрам творчества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Специалист по методике клубной работы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>Специалист по работе с молодежью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Кинооператор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C5326" w:rsidRPr="004C5326" w:rsidTr="00846AA9">
        <w:trPr>
          <w:trHeight w:val="240"/>
        </w:trPr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C5326" w:rsidRPr="004C5326" w:rsidRDefault="004C5326" w:rsidP="004C5326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4C5326">
              <w:rPr>
                <w:rFonts w:ascii="Courier New CYR" w:eastAsia="Calibri" w:hAnsi="Courier New CYR" w:cs="Courier New CYR"/>
                <w:sz w:val="22"/>
                <w:szCs w:val="22"/>
                <w:lang w:eastAsia="en-US"/>
              </w:rPr>
              <w:t xml:space="preserve">Звукооператор </w:t>
            </w: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5326" w:rsidRPr="004C5326" w:rsidRDefault="004C5326" w:rsidP="004C53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4C5326" w:rsidRPr="004C5326" w:rsidRDefault="004C5326" w:rsidP="004C5326">
      <w:pPr>
        <w:autoSpaceDE w:val="0"/>
        <w:autoSpaceDN w:val="0"/>
        <w:adjustRightInd w:val="0"/>
        <w:ind w:firstLine="709"/>
        <w:rPr>
          <w:rFonts w:ascii="Arial" w:eastAsia="Calibri" w:hAnsi="Arial" w:cs="Arial"/>
          <w:lang w:val="en-US" w:eastAsia="en-US"/>
        </w:rPr>
      </w:pP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>2.</w:t>
      </w:r>
      <w:r w:rsidRPr="004C5326">
        <w:rPr>
          <w:rFonts w:ascii="Arial CYR" w:eastAsia="Calibri" w:hAnsi="Arial CYR" w:cs="Arial CYR"/>
          <w:lang w:eastAsia="en-US"/>
        </w:rPr>
        <w:t xml:space="preserve">Настоящее постановление подлежит официальному опубликованию в печатном средстве массовой информации </w:t>
      </w:r>
      <w:r w:rsidRPr="004C5326">
        <w:rPr>
          <w:rFonts w:ascii="Arial" w:eastAsia="Calibri" w:hAnsi="Arial" w:cs="Arial"/>
          <w:lang w:eastAsia="en-US"/>
        </w:rPr>
        <w:t>«</w:t>
      </w:r>
      <w:r w:rsidRPr="004C5326">
        <w:rPr>
          <w:rFonts w:ascii="Arial CYR" w:eastAsia="Calibri" w:hAnsi="Arial CYR" w:cs="Arial CYR"/>
          <w:lang w:eastAsia="en-US"/>
        </w:rPr>
        <w:t>Вестник Катарминского сельского поселения</w:t>
      </w:r>
      <w:r w:rsidRPr="004C5326">
        <w:rPr>
          <w:rFonts w:ascii="Arial" w:eastAsia="Calibri" w:hAnsi="Arial" w:cs="Arial"/>
          <w:lang w:eastAsia="en-US"/>
        </w:rPr>
        <w:t>».</w:t>
      </w: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 CYR" w:eastAsia="Calibri" w:hAnsi="Arial CYR" w:cs="Arial CYR"/>
          <w:lang w:eastAsia="en-US"/>
        </w:rPr>
      </w:pPr>
      <w:r w:rsidRPr="004C5326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4C5326">
        <w:rPr>
          <w:rFonts w:ascii="Arial CYR" w:eastAsia="Calibri" w:hAnsi="Arial CYR" w:cs="Arial CYR"/>
          <w:lang w:eastAsia="en-US"/>
        </w:rPr>
        <w:t>Контроль за</w:t>
      </w:r>
      <w:proofErr w:type="gramEnd"/>
      <w:r w:rsidRPr="004C5326">
        <w:rPr>
          <w:rFonts w:ascii="Arial CYR" w:eastAsia="Calibri" w:hAnsi="Arial CYR" w:cs="Arial CYR"/>
          <w:lang w:eastAsia="en-US"/>
        </w:rPr>
        <w:t xml:space="preserve"> исполнением настоящего постановления возложить на главу Катарминского муниципального образования.</w:t>
      </w: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 CYR" w:eastAsia="Calibri" w:hAnsi="Arial CYR" w:cs="Arial CYR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>Глава Катарминского</w:t>
      </w: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 CYR" w:eastAsia="Calibri" w:hAnsi="Arial CYR" w:cs="Arial CYR"/>
          <w:lang w:eastAsia="en-US"/>
        </w:rPr>
      </w:pPr>
      <w:r w:rsidRPr="004C5326">
        <w:rPr>
          <w:rFonts w:ascii="Arial CYR" w:eastAsia="Calibri" w:hAnsi="Arial CYR" w:cs="Arial CYR"/>
          <w:lang w:eastAsia="en-US"/>
        </w:rPr>
        <w:t xml:space="preserve">муниципального образования:                                </w:t>
      </w:r>
      <w:proofErr w:type="spellStart"/>
      <w:r w:rsidRPr="004C5326">
        <w:rPr>
          <w:rFonts w:ascii="Arial CYR" w:eastAsia="Calibri" w:hAnsi="Arial CYR" w:cs="Arial CYR"/>
          <w:lang w:eastAsia="en-US"/>
        </w:rPr>
        <w:t>М.В.Шарикало</w:t>
      </w:r>
      <w:proofErr w:type="spellEnd"/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tabs>
          <w:tab w:val="left" w:pos="1026"/>
        </w:tabs>
        <w:autoSpaceDE w:val="0"/>
        <w:autoSpaceDN w:val="0"/>
        <w:adjustRightInd w:val="0"/>
        <w:ind w:left="570"/>
        <w:jc w:val="both"/>
        <w:rPr>
          <w:rFonts w:ascii="Arial" w:eastAsia="Calibri" w:hAnsi="Arial" w:cs="Arial"/>
          <w:lang w:eastAsia="en-US"/>
        </w:rPr>
      </w:pPr>
    </w:p>
    <w:p w:rsidR="004C5326" w:rsidRPr="004C5326" w:rsidRDefault="004C5326" w:rsidP="004C532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0165" w:rsidRDefault="00AD0165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AD0165">
      <w:pPr>
        <w:tabs>
          <w:tab w:val="left" w:pos="1026"/>
        </w:tabs>
        <w:ind w:left="570"/>
        <w:jc w:val="both"/>
        <w:rPr>
          <w:rFonts w:ascii="Arial" w:hAnsi="Arial" w:cs="Arial"/>
        </w:rPr>
      </w:pPr>
    </w:p>
    <w:p w:rsidR="00035417" w:rsidRDefault="00035417" w:rsidP="00E544C9">
      <w:pPr>
        <w:tabs>
          <w:tab w:val="left" w:pos="1026"/>
        </w:tabs>
        <w:jc w:val="both"/>
        <w:rPr>
          <w:rFonts w:ascii="Arial" w:hAnsi="Arial" w:cs="Arial"/>
        </w:rPr>
      </w:pPr>
    </w:p>
    <w:p w:rsidR="004C5326" w:rsidRDefault="004C5326" w:rsidP="00E544C9">
      <w:pPr>
        <w:tabs>
          <w:tab w:val="left" w:pos="1026"/>
        </w:tabs>
        <w:jc w:val="both"/>
        <w:rPr>
          <w:rFonts w:ascii="Arial" w:hAnsi="Arial" w:cs="Arial"/>
        </w:rPr>
      </w:pPr>
    </w:p>
    <w:p w:rsidR="00E544C9" w:rsidRPr="00C1732C" w:rsidRDefault="00E544C9" w:rsidP="00E544C9">
      <w:pPr>
        <w:tabs>
          <w:tab w:val="left" w:pos="1026"/>
        </w:tabs>
        <w:jc w:val="both"/>
        <w:rPr>
          <w:rFonts w:ascii="Arial" w:hAnsi="Arial" w:cs="Arial"/>
        </w:rPr>
      </w:pPr>
    </w:p>
    <w:p w:rsidR="002E6EE8" w:rsidRDefault="002E6EE8" w:rsidP="002E6EE8">
      <w:pPr>
        <w:ind w:firstLine="570"/>
        <w:jc w:val="right"/>
      </w:pPr>
      <w:r>
        <w:lastRenderedPageBreak/>
        <w:t>Утверждено</w:t>
      </w:r>
    </w:p>
    <w:p w:rsidR="002E6EE8" w:rsidRDefault="002E6EE8" w:rsidP="002E6EE8">
      <w:pPr>
        <w:ind w:firstLine="570"/>
        <w:jc w:val="right"/>
      </w:pPr>
      <w:r>
        <w:t>постановлением администрации Катарминского</w:t>
      </w:r>
    </w:p>
    <w:p w:rsidR="002E6EE8" w:rsidRDefault="002E6EE8" w:rsidP="002E6EE8">
      <w:pPr>
        <w:ind w:firstLine="570"/>
        <w:jc w:val="right"/>
      </w:pPr>
      <w:r>
        <w:t>муниципального образования – администрации сельского поселения</w:t>
      </w:r>
    </w:p>
    <w:p w:rsidR="002E6EE8" w:rsidRDefault="002E6EE8" w:rsidP="002E6EE8">
      <w:pPr>
        <w:ind w:firstLine="570"/>
        <w:jc w:val="right"/>
      </w:pPr>
      <w:r>
        <w:t>от 01 октября 2018 года № 40а</w:t>
      </w:r>
    </w:p>
    <w:p w:rsidR="00035417" w:rsidRDefault="00035417" w:rsidP="002E6EE8">
      <w:pPr>
        <w:ind w:firstLine="570"/>
        <w:jc w:val="right"/>
      </w:pPr>
      <w:r>
        <w:t>(в актуальной редакции</w:t>
      </w:r>
      <w:r w:rsidR="00974235">
        <w:t xml:space="preserve"> от 02.08.2021г. № 50)</w:t>
      </w:r>
    </w:p>
    <w:p w:rsidR="002E6EE8" w:rsidRDefault="00711C0B" w:rsidP="002E6EE8">
      <w:pPr>
        <w:ind w:firstLine="570"/>
        <w:jc w:val="center"/>
        <w:rPr>
          <w:bCs/>
        </w:rPr>
      </w:pPr>
      <w:r>
        <w:rPr>
          <w:bCs/>
        </w:rPr>
        <w:t xml:space="preserve">                                                                     </w:t>
      </w:r>
      <w:r w:rsidRPr="00711C0B">
        <w:rPr>
          <w:bCs/>
        </w:rPr>
        <w:t xml:space="preserve">( в </w:t>
      </w:r>
      <w:r>
        <w:rPr>
          <w:bCs/>
        </w:rPr>
        <w:t>актуальной редакции от 25.01.2022г. № 5)</w:t>
      </w:r>
    </w:p>
    <w:p w:rsidR="00711C0B" w:rsidRDefault="00711C0B" w:rsidP="002E6EE8">
      <w:pPr>
        <w:ind w:firstLine="570"/>
        <w:jc w:val="center"/>
        <w:rPr>
          <w:bCs/>
        </w:rPr>
      </w:pPr>
    </w:p>
    <w:p w:rsidR="00711C0B" w:rsidRPr="00711C0B" w:rsidRDefault="00711C0B" w:rsidP="002E6EE8">
      <w:pPr>
        <w:ind w:firstLine="570"/>
        <w:jc w:val="center"/>
        <w:rPr>
          <w:bCs/>
        </w:rPr>
      </w:pPr>
    </w:p>
    <w:p w:rsidR="002E6EE8" w:rsidRDefault="002E6EE8" w:rsidP="002E6EE8">
      <w:pPr>
        <w:ind w:right="-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E6EE8" w:rsidRDefault="002E6EE8" w:rsidP="002E6EE8">
      <w:pPr>
        <w:tabs>
          <w:tab w:val="left" w:pos="9922"/>
        </w:tabs>
        <w:ind w:right="-1"/>
        <w:jc w:val="center"/>
        <w:rPr>
          <w:b/>
          <w:bCs/>
        </w:rPr>
      </w:pPr>
      <w:r>
        <w:rPr>
          <w:b/>
          <w:bCs/>
        </w:rPr>
        <w:t>ОБ ОПЛАТЕ ТРУДА РАБОТНИКОВ МУНИЦИПАЛЬНОГО КАЗЕННОГО УЧРЕЖДЕНИЯКУЛЬТУРЫ КАТАРМИНСКОГО МУНИЦИПАЛЬНОГО ОБРАЗОВАНИЯ.</w:t>
      </w:r>
    </w:p>
    <w:p w:rsidR="002E6EE8" w:rsidRDefault="002E6EE8" w:rsidP="002E6EE8">
      <w:pPr>
        <w:ind w:right="-1"/>
        <w:jc w:val="center"/>
      </w:pPr>
    </w:p>
    <w:p w:rsidR="002E6EE8" w:rsidRDefault="002E6EE8" w:rsidP="002E6EE8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2E6EE8" w:rsidRDefault="002E6EE8" w:rsidP="002E6EE8">
      <w:pPr>
        <w:jc w:val="center"/>
      </w:pP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1.</w:t>
      </w:r>
      <w:r>
        <w:t>Положение об оплате труда работников муниципального казённого учреждения культуры Катарминского муниципального образовани</w:t>
      </w:r>
      <w:proofErr w:type="gramStart"/>
      <w:r>
        <w:t>я(</w:t>
      </w:r>
      <w:proofErr w:type="gramEnd"/>
      <w:r>
        <w:t>далее - Положение) разработано в соответствии с: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>- Трудовым кодексом Российской Федерации;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rPr>
          <w:b/>
          <w:bCs/>
        </w:rPr>
        <w:t xml:space="preserve">- </w:t>
      </w:r>
      <w:r>
        <w:t>статьей 9 Федерального закона от 29 декабря 2012 года № 273-ФЗ «Об образовании в Российской Федерации»;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>- статьей 40 Основ законодательства Российской Федерации о культуре;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 xml:space="preserve">- </w:t>
      </w:r>
      <w:r>
        <w:rPr>
          <w:bCs/>
          <w:color w:val="000000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 муниципальных учреждений на 2018 год, </w:t>
      </w:r>
      <w:r>
        <w:rPr>
          <w:color w:val="000000"/>
        </w:rPr>
        <w:t>утвержденными</w:t>
      </w:r>
      <w:r w:rsidR="00AD0165">
        <w:rPr>
          <w:color w:val="000000"/>
        </w:rPr>
        <w:t xml:space="preserve"> </w:t>
      </w:r>
      <w:r>
        <w:rPr>
          <w:color w:val="000000"/>
        </w:rPr>
        <w:t>решением Российской трехсторонней</w:t>
      </w:r>
      <w:r w:rsidR="00AD0165">
        <w:rPr>
          <w:color w:val="000000"/>
        </w:rPr>
        <w:t xml:space="preserve"> </w:t>
      </w:r>
      <w:r>
        <w:rPr>
          <w:color w:val="000000"/>
        </w:rPr>
        <w:t>комиссии по регулированию</w:t>
      </w:r>
      <w:r w:rsidR="00AD0165">
        <w:rPr>
          <w:color w:val="000000"/>
        </w:rPr>
        <w:t xml:space="preserve"> </w:t>
      </w:r>
      <w:r>
        <w:rPr>
          <w:color w:val="000000"/>
        </w:rPr>
        <w:t>социально-трудовых отношений, протокол № 11;</w:t>
      </w:r>
    </w:p>
    <w:p w:rsidR="002E6EE8" w:rsidRDefault="002E6EE8" w:rsidP="002E6EE8">
      <w:pPr>
        <w:tabs>
          <w:tab w:val="num" w:pos="-57"/>
        </w:tabs>
        <w:ind w:firstLine="570"/>
        <w:jc w:val="both"/>
      </w:pPr>
      <w:r>
        <w:t xml:space="preserve">- постановлением Правительства Иркутской области от 18 ноября 2009 года № 339/118-пп «О порядке введения и установления </w:t>
      </w:r>
      <w:proofErr w:type="gramStart"/>
      <w:r>
        <w:t>систем оплаты труда работников государственных учреждений Иркутской</w:t>
      </w:r>
      <w:proofErr w:type="gramEnd"/>
      <w:r>
        <w:t xml:space="preserve"> области, отличных от Единой тарифной сетки» (с изменениями и дополнениями);</w:t>
      </w:r>
    </w:p>
    <w:p w:rsidR="002E6EE8" w:rsidRDefault="002E6EE8" w:rsidP="002E6EE8">
      <w:pPr>
        <w:tabs>
          <w:tab w:val="left" w:pos="-57"/>
        </w:tabs>
        <w:ind w:firstLine="570"/>
        <w:jc w:val="both"/>
      </w:pPr>
      <w:r>
        <w:t xml:space="preserve">- Указами Президента Российской Федерации </w:t>
      </w:r>
      <w:hyperlink r:id="rId10" w:history="1">
        <w:r>
          <w:rPr>
            <w:rStyle w:val="af5"/>
            <w:rFonts w:eastAsia="Calibri"/>
            <w:b w:val="0"/>
          </w:rPr>
          <w:t>от 7 мая 2012 года № 597</w:t>
        </w:r>
      </w:hyperlink>
      <w:r>
        <w:t xml:space="preserve"> «О мероприятиях по реализации государственной социальной политики», </w:t>
      </w:r>
      <w:hyperlink r:id="rId11" w:history="1">
        <w:r>
          <w:rPr>
            <w:rStyle w:val="af5"/>
            <w:rFonts w:eastAsia="Calibri"/>
            <w:b w:val="0"/>
          </w:rPr>
          <w:t>от 1 июня 2012 года № 761</w:t>
        </w:r>
      </w:hyperlink>
      <w:r>
        <w:t xml:space="preserve"> "О Национальной стратегии действий в интересах детей на 2012 - 2017 годы" (далее – Указы Президента РФ);</w:t>
      </w:r>
    </w:p>
    <w:p w:rsidR="002E6EE8" w:rsidRDefault="002E6EE8" w:rsidP="002E6EE8">
      <w:pPr>
        <w:tabs>
          <w:tab w:val="left" w:pos="-57"/>
        </w:tabs>
        <w:ind w:firstLine="570"/>
        <w:jc w:val="both"/>
      </w:pPr>
      <w:r>
        <w:t xml:space="preserve">- </w:t>
      </w:r>
      <w:hyperlink r:id="rId12" w:history="1">
        <w:r>
          <w:rPr>
            <w:rStyle w:val="af5"/>
            <w:rFonts w:eastAsia="Calibri"/>
            <w:b w:val="0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3" w:history="1">
        <w:r>
          <w:rPr>
            <w:rStyle w:val="af5"/>
            <w:rFonts w:eastAsia="Calibri"/>
            <w:b w:val="0"/>
          </w:rPr>
          <w:t>распоряжением</w:t>
        </w:r>
      </w:hyperlink>
      <w:r>
        <w:t xml:space="preserve"> Правительства Российской Федерации от 26 ноября 2012 года № 2190-р;</w:t>
      </w:r>
    </w:p>
    <w:p w:rsidR="002E6EE8" w:rsidRDefault="002E6EE8" w:rsidP="002E6EE8">
      <w:pPr>
        <w:tabs>
          <w:tab w:val="left" w:pos="-57"/>
        </w:tabs>
        <w:jc w:val="both"/>
      </w:pPr>
      <w:r>
        <w:rPr>
          <w:b/>
        </w:rPr>
        <w:t>2</w:t>
      </w:r>
      <w:r>
        <w:t>. Настоящее Положение определяет систему оплаты труда, и устанавливает порядок</w:t>
      </w:r>
      <w:r w:rsidR="00AD0165">
        <w:t xml:space="preserve">   </w:t>
      </w:r>
      <w:proofErr w:type="gramStart"/>
      <w:r w:rsidR="00AD0165">
        <w:t>о</w:t>
      </w:r>
      <w:r>
        <w:t>платы труда работников муниципального казённого учреждения культуры</w:t>
      </w:r>
      <w:proofErr w:type="gramEnd"/>
      <w:r>
        <w:t xml:space="preserve"> Катарминского муниципального образования (далее – учреждение), в отношении которого</w:t>
      </w:r>
      <w:r w:rsidR="00AD0165">
        <w:t xml:space="preserve">  </w:t>
      </w:r>
      <w:r>
        <w:t>Администрация Катарминского муниципального образования – администрация сельского поселения  является главным распорядителем бюджетных средств (далее – ГРБС).</w:t>
      </w:r>
    </w:p>
    <w:p w:rsidR="002E6EE8" w:rsidRPr="00AD0165" w:rsidRDefault="002E6EE8" w:rsidP="00AD0165">
      <w:pPr>
        <w:tabs>
          <w:tab w:val="left" w:pos="-57"/>
        </w:tabs>
        <w:ind w:firstLine="570"/>
        <w:jc w:val="both"/>
      </w:pPr>
      <w:r>
        <w:rPr>
          <w:b/>
        </w:rPr>
        <w:t>3.</w:t>
      </w:r>
      <w:r>
        <w:t>Настоящее Положение утверждается директором учреждения после согласования с руководителем ГРБС.</w:t>
      </w:r>
    </w:p>
    <w:p w:rsidR="002E6EE8" w:rsidRDefault="002E6EE8" w:rsidP="002E6EE8">
      <w:pPr>
        <w:ind w:firstLine="567"/>
        <w:jc w:val="both"/>
      </w:pPr>
      <w:r>
        <w:rPr>
          <w:b/>
        </w:rPr>
        <w:t>4</w:t>
      </w:r>
      <w:r>
        <w:t>. Системы оплаты труда в учреждении</w:t>
      </w:r>
      <w:r w:rsidR="00AD0165">
        <w:t xml:space="preserve"> </w:t>
      </w:r>
      <w:r>
        <w:t>устанавливается и изменяется с учетом:</w:t>
      </w:r>
    </w:p>
    <w:p w:rsidR="002E6EE8" w:rsidRDefault="002E6EE8" w:rsidP="002E6EE8">
      <w:pPr>
        <w:ind w:firstLine="567"/>
        <w:jc w:val="both"/>
      </w:pPr>
      <w:r>
        <w:t>1)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размером, при этом заработная плата конкретного работника может быть как выше, так и ниже целевого значения, установленного Указами Президента РФ для данной категории работников;</w:t>
      </w:r>
    </w:p>
    <w:p w:rsidR="002E6EE8" w:rsidRDefault="002E6EE8" w:rsidP="002E6EE8">
      <w:pPr>
        <w:ind w:firstLine="567"/>
        <w:jc w:val="both"/>
      </w:pPr>
      <w:r>
        <w:lastRenderedPageBreak/>
        <w:t>2) обеспечения равной оплаты за труд равной ценности, в том числе при установлении размеров окладов,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 и результатами их труда;</w:t>
      </w:r>
    </w:p>
    <w:p w:rsidR="002E6EE8" w:rsidRDefault="002E6EE8" w:rsidP="002E6EE8">
      <w:pPr>
        <w:ind w:firstLine="567"/>
        <w:jc w:val="both"/>
      </w:pPr>
      <w:r>
        <w:t>3) обеспечения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культуры в целом, в повышении качества оказываемых услуг;</w:t>
      </w:r>
    </w:p>
    <w:p w:rsidR="002E6EE8" w:rsidRDefault="002E6EE8" w:rsidP="002E6EE8">
      <w:pPr>
        <w:ind w:firstLine="567"/>
        <w:jc w:val="both"/>
      </w:pPr>
      <w:proofErr w:type="gramStart"/>
      <w:r>
        <w:t>4) систем нормирования труда, определяемых учреждением с учетом мнения выборного органа первичной профсоюзной организации (при наличии)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  <w:proofErr w:type="gramEnd"/>
    </w:p>
    <w:p w:rsidR="002E6EE8" w:rsidRDefault="002E6EE8" w:rsidP="002E6EE8">
      <w:pPr>
        <w:ind w:firstLine="567"/>
        <w:jc w:val="both"/>
      </w:pPr>
      <w: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2E6EE8" w:rsidRDefault="002E6EE8" w:rsidP="002E6EE8">
      <w:pPr>
        <w:ind w:firstLine="567"/>
        <w:jc w:val="both"/>
      </w:pPr>
      <w:r>
        <w:t xml:space="preserve">О введении новых норм труда работники должны быть извещены не </w:t>
      </w:r>
      <w:proofErr w:type="gramStart"/>
      <w:r>
        <w:t>позднее</w:t>
      </w:r>
      <w:proofErr w:type="gramEnd"/>
      <w:r>
        <w:t xml:space="preserve"> чем за 2 месяца.</w:t>
      </w:r>
    </w:p>
    <w:p w:rsidR="002E6EE8" w:rsidRDefault="002E6EE8" w:rsidP="002E6EE8">
      <w:pPr>
        <w:ind w:firstLine="567"/>
        <w:jc w:val="both"/>
      </w:pPr>
      <w:bookmarkStart w:id="1" w:name="sub_73"/>
      <w:r>
        <w:t>5) достигнутого уровня оплаты труда, в том числе по отдельным категориям работников. Не допускается снижение достигнутого уровня заработной платы работников учреждений культуры (без учета стимулирующих выплат), при условии сохранения объема должностных обязанностей работников и выполнения ими работ той же квалификации;</w:t>
      </w:r>
      <w:bookmarkEnd w:id="1"/>
    </w:p>
    <w:p w:rsidR="002E6EE8" w:rsidRDefault="002E6EE8" w:rsidP="002E6EE8">
      <w:pPr>
        <w:ind w:firstLine="567"/>
        <w:jc w:val="both"/>
      </w:pPr>
      <w:r>
        <w:t>6) фонда оплаты труда, сформированного на календарный год;</w:t>
      </w:r>
    </w:p>
    <w:p w:rsidR="002E6EE8" w:rsidRDefault="002E6EE8" w:rsidP="002E6EE8">
      <w:pPr>
        <w:ind w:firstLine="567"/>
        <w:jc w:val="both"/>
      </w:pPr>
      <w:bookmarkStart w:id="2" w:name="sub_102"/>
      <w:r>
        <w:t>7) обеспечения государственных гарантий по оплате труда;</w:t>
      </w:r>
    </w:p>
    <w:p w:rsidR="002E6EE8" w:rsidRDefault="002E6EE8" w:rsidP="002E6EE8">
      <w:pPr>
        <w:ind w:firstLine="567"/>
        <w:jc w:val="both"/>
      </w:pPr>
      <w:bookmarkStart w:id="3" w:name="sub_103"/>
      <w:bookmarkEnd w:id="2"/>
      <w:r>
        <w:t>8)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2E6EE8" w:rsidRDefault="002E6EE8" w:rsidP="002E6EE8">
      <w:pPr>
        <w:ind w:firstLine="567"/>
        <w:jc w:val="both"/>
      </w:pPr>
      <w:bookmarkStart w:id="4" w:name="sub_104"/>
      <w:bookmarkEnd w:id="3"/>
      <w:r>
        <w:t>9) видов выплат компенсационного характера в соответствии с действующим законодательством;</w:t>
      </w:r>
    </w:p>
    <w:p w:rsidR="002E6EE8" w:rsidRDefault="002E6EE8" w:rsidP="002E6EE8">
      <w:pPr>
        <w:ind w:firstLine="567"/>
        <w:jc w:val="both"/>
      </w:pPr>
      <w:bookmarkStart w:id="5" w:name="sub_105"/>
      <w:bookmarkEnd w:id="4"/>
      <w:r>
        <w:t>10) видов выплат стимулирующего характера в соответствии с действующим законодательством;</w:t>
      </w:r>
    </w:p>
    <w:p w:rsidR="002E6EE8" w:rsidRDefault="002E6EE8" w:rsidP="002E6EE8">
      <w:pPr>
        <w:ind w:firstLine="567"/>
        <w:jc w:val="both"/>
      </w:pPr>
      <w:bookmarkStart w:id="6" w:name="sub_106"/>
      <w:bookmarkEnd w:id="5"/>
      <w:r>
        <w:t xml:space="preserve">11) </w:t>
      </w:r>
      <w:bookmarkStart w:id="7" w:name="sub_107"/>
      <w:bookmarkEnd w:id="6"/>
      <w:r>
        <w:t>настоящего Положения;</w:t>
      </w:r>
    </w:p>
    <w:p w:rsidR="002E6EE8" w:rsidRDefault="002E6EE8" w:rsidP="002E6EE8">
      <w:pPr>
        <w:ind w:firstLine="567"/>
        <w:jc w:val="both"/>
      </w:pPr>
      <w:bookmarkStart w:id="8" w:name="sub_108"/>
      <w:bookmarkEnd w:id="7"/>
      <w:r>
        <w:t>12) мнения представительного органа работников.</w:t>
      </w:r>
    </w:p>
    <w:bookmarkEnd w:id="8"/>
    <w:p w:rsidR="002E6EE8" w:rsidRDefault="002E6EE8" w:rsidP="002E6EE8">
      <w:pPr>
        <w:ind w:firstLine="567"/>
        <w:jc w:val="both"/>
      </w:pPr>
      <w:r>
        <w:rPr>
          <w:b/>
        </w:rPr>
        <w:t>5</w:t>
      </w:r>
      <w:r>
        <w:t>. Обязательными для применения являются следующие нормы и условия оплаты труда, установленные действующим законодательством и настоящим Положением:</w:t>
      </w:r>
    </w:p>
    <w:p w:rsidR="002E6EE8" w:rsidRDefault="002E6EE8" w:rsidP="002E6EE8">
      <w:pPr>
        <w:ind w:firstLine="567"/>
        <w:jc w:val="both"/>
      </w:pPr>
      <w:bookmarkStart w:id="9" w:name="sub_51"/>
      <w:r>
        <w:t xml:space="preserve">1) </w:t>
      </w:r>
      <w:hyperlink r:id="rId14" w:history="1">
        <w:r>
          <w:rPr>
            <w:rStyle w:val="af5"/>
            <w:rFonts w:eastAsia="Calibri"/>
            <w:b w:val="0"/>
            <w:bCs w:val="0"/>
          </w:rPr>
          <w:t xml:space="preserve">минимальный </w:t>
        </w:r>
        <w:proofErr w:type="gramStart"/>
        <w:r>
          <w:rPr>
            <w:rStyle w:val="af5"/>
            <w:rFonts w:eastAsia="Calibri"/>
            <w:b w:val="0"/>
            <w:bCs w:val="0"/>
          </w:rPr>
          <w:t>размер оплаты труда</w:t>
        </w:r>
        <w:proofErr w:type="gramEnd"/>
      </w:hyperlink>
      <w:r>
        <w:t>, установленный федеральным законодательством;</w:t>
      </w:r>
    </w:p>
    <w:p w:rsidR="002E6EE8" w:rsidRDefault="002E6EE8" w:rsidP="002E6EE8">
      <w:pPr>
        <w:ind w:firstLine="567"/>
        <w:jc w:val="both"/>
      </w:pPr>
      <w:bookmarkStart w:id="10" w:name="sub_52"/>
      <w:bookmarkEnd w:id="9"/>
      <w:proofErr w:type="gramStart"/>
      <w:r>
        <w:t>2) включение в трудовой договор с работником (дополнительное соглашение к трудовому договору) условий оплаты труда, в том числе оклада, установленного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квалификации и сложности выполняемых работ, а также установленных надбавок, размеров и условий</w:t>
      </w:r>
      <w:proofErr w:type="gramEnd"/>
      <w:r>
        <w:t xml:space="preserve"> выплат стимулирующего и компенсационного характера;</w:t>
      </w:r>
    </w:p>
    <w:p w:rsidR="002E6EE8" w:rsidRDefault="002E6EE8" w:rsidP="002E6EE8">
      <w:pPr>
        <w:ind w:firstLine="567"/>
        <w:jc w:val="both"/>
      </w:pPr>
      <w:bookmarkStart w:id="11" w:name="sub_53"/>
      <w:bookmarkEnd w:id="10"/>
      <w:r>
        <w:t>3) размер районного коэффициента и порядок его применения для расчета заработной платы работников, а также размер процентной надбавки к заработной плате работников за стаж работы в южных районах Иркутской области, установленные действующим законодательством;</w:t>
      </w:r>
    </w:p>
    <w:p w:rsidR="002E6EE8" w:rsidRDefault="002E6EE8" w:rsidP="002E6EE8">
      <w:pPr>
        <w:ind w:firstLine="567"/>
        <w:jc w:val="both"/>
      </w:pPr>
      <w:bookmarkStart w:id="12" w:name="sub_54"/>
      <w:bookmarkEnd w:id="11"/>
      <w:r>
        <w:lastRenderedPageBreak/>
        <w:t>4) размеры и условия установления повышенной оплаты труда работников, занятых на тяжелых работах, работах с вредными и (или) опасными и иными особыми условиями труда;</w:t>
      </w:r>
    </w:p>
    <w:bookmarkEnd w:id="12"/>
    <w:p w:rsidR="002E6EE8" w:rsidRDefault="002E6EE8" w:rsidP="002E6EE8">
      <w:pPr>
        <w:ind w:firstLine="567"/>
        <w:jc w:val="both"/>
      </w:pPr>
      <w:r>
        <w:t xml:space="preserve">5) </w:t>
      </w:r>
      <w:hyperlink r:id="rId15" w:history="1">
        <w:r>
          <w:rPr>
            <w:rStyle w:val="af5"/>
            <w:rFonts w:eastAsia="Calibri"/>
            <w:b w:val="0"/>
            <w:bCs w:val="0"/>
          </w:rPr>
          <w:t>Единый тарифно-квалификационный справочник</w:t>
        </w:r>
      </w:hyperlink>
      <w:r>
        <w:t xml:space="preserve"> работ и профессий рабочих, </w:t>
      </w:r>
      <w:hyperlink r:id="rId16" w:history="1">
        <w:r>
          <w:rPr>
            <w:rStyle w:val="af5"/>
            <w:rFonts w:eastAsia="Calibri"/>
            <w:b w:val="0"/>
            <w:bCs w:val="0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 (далее – ЕТКС);</w:t>
      </w:r>
    </w:p>
    <w:p w:rsidR="002E6EE8" w:rsidRDefault="002E6EE8" w:rsidP="002E6EE8">
      <w:pPr>
        <w:ind w:firstLine="567"/>
        <w:jc w:val="both"/>
        <w:rPr>
          <w:highlight w:val="yellow"/>
        </w:rPr>
      </w:pPr>
      <w:r>
        <w:t xml:space="preserve">6) порядок оплаты труда руководителя учреждения, установленный разделом </w:t>
      </w:r>
      <w:r>
        <w:rPr>
          <w:lang w:val="en-US"/>
        </w:rPr>
        <w:t>III</w:t>
      </w:r>
      <w:r>
        <w:t>Примерного положения об оплате труда работников муниципального казённого учреждения</w:t>
      </w:r>
      <w:r w:rsidR="00AD0165">
        <w:t xml:space="preserve"> </w:t>
      </w:r>
      <w:r>
        <w:t xml:space="preserve">культуры </w:t>
      </w:r>
      <w:r w:rsidR="00AD0165">
        <w:t>Катармин</w:t>
      </w:r>
      <w:r>
        <w:t>ского муниципального образования, утвержденного постановлением  Администрации Катарминского муниципального образовани</w:t>
      </w:r>
      <w:proofErr w:type="gramStart"/>
      <w:r>
        <w:t>я-</w:t>
      </w:r>
      <w:proofErr w:type="gramEnd"/>
      <w:r>
        <w:t xml:space="preserve"> администрации сельского поселения от 01 октября 2018 года № 40а ;</w:t>
      </w:r>
    </w:p>
    <w:p w:rsidR="002E6EE8" w:rsidRDefault="002E6EE8" w:rsidP="002E6EE8">
      <w:pPr>
        <w:ind w:firstLine="567"/>
        <w:jc w:val="both"/>
      </w:pPr>
      <w:r>
        <w:t>7) размеры окладов, установленные Приложением № 1 к Примерному положению об оплате труда работников муниципального казённого учреждения</w:t>
      </w:r>
      <w:r w:rsidR="00AD0165">
        <w:t xml:space="preserve"> </w:t>
      </w:r>
      <w:r>
        <w:t>культуры Катарминского муниципального образования, утвержденному постановлением Администрации Катарминского муниципального образования – администрации сельского поселения от 01 октября 2018 года №</w:t>
      </w:r>
      <w:proofErr w:type="gramStart"/>
      <w:r>
        <w:t xml:space="preserve"> ;</w:t>
      </w:r>
      <w:proofErr w:type="gramEnd"/>
    </w:p>
    <w:p w:rsidR="002E6EE8" w:rsidRDefault="002E6EE8" w:rsidP="002E6EE8">
      <w:pPr>
        <w:ind w:firstLine="567"/>
        <w:jc w:val="both"/>
      </w:pPr>
      <w:r>
        <w:t>8) порядок отнесения учреждения</w:t>
      </w:r>
      <w:r w:rsidR="00AD0165">
        <w:t xml:space="preserve"> </w:t>
      </w:r>
      <w:r>
        <w:t>к группе оплаты труда, установленный Приложением № 2 к Примерному положению об оплате труда работников муниципального казённого учреждения культуры Катарминского муниципального образования, утвержденному постановлением Администрации Катарминского муниципального образования – администрации сельского поселения от 01 октября 2018 года № 40а</w:t>
      </w:r>
      <w:proofErr w:type="gramStart"/>
      <w:r>
        <w:rPr>
          <w:color w:val="FF0000"/>
        </w:rPr>
        <w:t xml:space="preserve"> </w:t>
      </w:r>
      <w:r>
        <w:t xml:space="preserve"> .</w:t>
      </w:r>
      <w:proofErr w:type="gramEnd"/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6.</w:t>
      </w:r>
      <w:r>
        <w:t xml:space="preserve"> При установлении и изменении </w:t>
      </w:r>
      <w:proofErr w:type="gramStart"/>
      <w:r>
        <w:t>систем оплаты труда работников учреждений</w:t>
      </w:r>
      <w:proofErr w:type="gramEnd"/>
      <w:r>
        <w:t xml:space="preserve"> не</w:t>
      </w:r>
      <w:r w:rsidR="00AD0165">
        <w:t xml:space="preserve"> </w:t>
      </w:r>
      <w:r>
        <w:t>допускается:</w:t>
      </w:r>
    </w:p>
    <w:p w:rsidR="002E6EE8" w:rsidRDefault="002E6EE8" w:rsidP="002E6EE8">
      <w:pPr>
        <w:tabs>
          <w:tab w:val="left" w:pos="1026"/>
        </w:tabs>
        <w:ind w:firstLine="570"/>
        <w:jc w:val="both"/>
        <w:rPr>
          <w:color w:val="FF0000"/>
        </w:rPr>
      </w:pPr>
      <w:r>
        <w:t>1) снижение и (или) ухудшение размеров и условий оплаты труда работников;</w:t>
      </w:r>
    </w:p>
    <w:p w:rsidR="002E6EE8" w:rsidRDefault="002E6EE8" w:rsidP="002E6EE8">
      <w:pPr>
        <w:ind w:firstLine="567"/>
        <w:jc w:val="both"/>
      </w:pPr>
      <w:r>
        <w:t>2) формирование и утверждение профессиональных квалификационных групп, квалификационных уровней профессиональных квалификационных групп и критериев отнесения профессий рабочих и должностей служащих к профессиональным квалификационным группам;</w:t>
      </w:r>
    </w:p>
    <w:p w:rsidR="002E6EE8" w:rsidRDefault="002E6EE8" w:rsidP="002E6EE8">
      <w:pPr>
        <w:ind w:firstLine="567"/>
        <w:jc w:val="both"/>
      </w:pPr>
      <w:bookmarkStart w:id="13" w:name="sub_344"/>
      <w:r>
        <w:t>3) утверждение квалификационных характеристик по должностям служащих и профессиям рабочих;</w:t>
      </w:r>
    </w:p>
    <w:p w:rsidR="002E6EE8" w:rsidRDefault="002E6EE8" w:rsidP="002E6EE8">
      <w:pPr>
        <w:shd w:val="clear" w:color="auto" w:fill="FFFFFF" w:themeFill="background1"/>
        <w:ind w:firstLine="567"/>
        <w:jc w:val="both"/>
      </w:pPr>
      <w:r>
        <w:t>4) применение наименований должностей (профессий) работников, не соответствующих наименованиям, предусмотренным ЕКТС (за исключением должности заместитель директора);</w:t>
      </w:r>
    </w:p>
    <w:p w:rsidR="002E6EE8" w:rsidRDefault="002E6EE8" w:rsidP="002E6EE8">
      <w:pPr>
        <w:ind w:firstLine="567"/>
        <w:jc w:val="both"/>
      </w:pPr>
      <w:bookmarkStart w:id="14" w:name="sub_345"/>
      <w:bookmarkEnd w:id="13"/>
      <w:r>
        <w:t>5) отступление от единого реестра ученых степеней и ученых званий и порядка присуждения ученых степеней, утвержденных в установленном порядке;</w:t>
      </w:r>
    </w:p>
    <w:p w:rsidR="002E6EE8" w:rsidRDefault="002E6EE8" w:rsidP="002E6EE8">
      <w:pPr>
        <w:ind w:firstLine="567"/>
        <w:jc w:val="both"/>
      </w:pPr>
      <w:bookmarkStart w:id="15" w:name="sub_346"/>
      <w:bookmarkEnd w:id="14"/>
      <w:r>
        <w:t>6) установление надбавок за наличие среднего или высшего профессионального образования по должностям работников, квалификационные характеристики которых не содержат требований о наличии среднего или высшего профессионального образования в соответствии с ЕТКС;</w:t>
      </w:r>
    </w:p>
    <w:p w:rsidR="002E6EE8" w:rsidRDefault="002E6EE8" w:rsidP="002E6EE8">
      <w:pPr>
        <w:ind w:firstLine="567"/>
        <w:jc w:val="both"/>
      </w:pPr>
      <w:bookmarkStart w:id="16" w:name="sub_347"/>
      <w:bookmarkEnd w:id="15"/>
      <w:r>
        <w:t>7) установление надбавок за квалификационную категорию (квалификационный уровень, класс) по должностям, квалификационные характеристики которых не предусматривают категорирование в соответствии с ЕТКС.</w:t>
      </w:r>
    </w:p>
    <w:bookmarkEnd w:id="16"/>
    <w:p w:rsidR="002E6EE8" w:rsidRDefault="002E6EE8" w:rsidP="002E6EE8">
      <w:pPr>
        <w:ind w:firstLine="567"/>
        <w:jc w:val="both"/>
      </w:pPr>
      <w:r>
        <w:rPr>
          <w:b/>
        </w:rPr>
        <w:t>7.</w:t>
      </w:r>
      <w:r>
        <w:t xml:space="preserve">В случаях, когда </w:t>
      </w:r>
      <w:proofErr w:type="gramStart"/>
      <w:r>
        <w:t>размер оплаты труда</w:t>
      </w:r>
      <w:proofErr w:type="gramEnd"/>
      <w: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2E6EE8" w:rsidRDefault="002E6EE8" w:rsidP="002E6EE8">
      <w:pPr>
        <w:ind w:firstLine="567"/>
        <w:jc w:val="both"/>
      </w:pPr>
      <w:r>
        <w:t>1)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</w:t>
      </w:r>
      <w:proofErr w:type="gramStart"/>
      <w:r>
        <w:t>ы(</w:t>
      </w:r>
      <w:proofErr w:type="gramEnd"/>
      <w:r>
        <w:t>кроме директора и заместителя директора).При увеличении стажа работы на руководящих должностях</w:t>
      </w:r>
      <w:r w:rsidR="00AD0165">
        <w:t xml:space="preserve"> </w:t>
      </w:r>
      <w:r>
        <w:t>директора и заместителя директора размер оплаты труда</w:t>
      </w:r>
      <w:r w:rsidR="00AD0165">
        <w:t xml:space="preserve"> </w:t>
      </w:r>
      <w:r>
        <w:lastRenderedPageBreak/>
        <w:t>директора и заместителя директора,</w:t>
      </w:r>
      <w:r w:rsidR="00AD0165">
        <w:t xml:space="preserve"> </w:t>
      </w:r>
      <w:r>
        <w:t>пересматривается на момент установления оклада</w:t>
      </w:r>
      <w:r w:rsidR="00AD0165">
        <w:t xml:space="preserve"> </w:t>
      </w:r>
      <w:r>
        <w:t xml:space="preserve">директора и заместителя директора в соответствии с разделом </w:t>
      </w:r>
      <w:r>
        <w:rPr>
          <w:lang w:val="en-US"/>
        </w:rPr>
        <w:t>III</w:t>
      </w:r>
      <w:r>
        <w:t xml:space="preserve"> настоящего Положения;</w:t>
      </w:r>
    </w:p>
    <w:p w:rsidR="002E6EE8" w:rsidRDefault="002E6EE8" w:rsidP="002E6EE8">
      <w:pPr>
        <w:ind w:firstLine="567"/>
        <w:jc w:val="both"/>
      </w:pPr>
      <w:r>
        <w:t>2) при получении образования или восстановлении документов об образовании - со дня представления соответствующего документа;</w:t>
      </w:r>
    </w:p>
    <w:p w:rsidR="002E6EE8" w:rsidRDefault="002E6EE8" w:rsidP="002E6EE8">
      <w:pPr>
        <w:ind w:firstLine="567"/>
        <w:jc w:val="both"/>
      </w:pPr>
      <w:r>
        <w:t>3) при присвоении квалификационной категории - со дня вынесения решения аттестационной комиссией;</w:t>
      </w:r>
    </w:p>
    <w:p w:rsidR="002E6EE8" w:rsidRDefault="002E6EE8" w:rsidP="002E6EE8">
      <w:pPr>
        <w:ind w:firstLine="567"/>
        <w:jc w:val="both"/>
      </w:pPr>
      <w:r>
        <w:t>4) при присвоении почетного звания, награждения ведомственными знаками отличия - со дня присвоения, награждения.</w:t>
      </w:r>
    </w:p>
    <w:p w:rsidR="002E6EE8" w:rsidRDefault="002E6EE8" w:rsidP="002E6EE8">
      <w:pPr>
        <w:tabs>
          <w:tab w:val="left" w:pos="1026"/>
        </w:tabs>
        <w:ind w:firstLine="567"/>
        <w:jc w:val="both"/>
      </w:pPr>
      <w:r>
        <w:t xml:space="preserve">При наступлении у работника права на изменение </w:t>
      </w:r>
      <w:proofErr w:type="gramStart"/>
      <w:r>
        <w:t>размера оплаты труда</w:t>
      </w:r>
      <w:proofErr w:type="gramEnd"/>
      <w:r>
        <w:t>,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8.</w:t>
      </w:r>
      <w:r>
        <w:t xml:space="preserve"> Штатное расписание учреждения утверждается руководителем</w:t>
      </w:r>
      <w:r w:rsidR="00AD0165">
        <w:t xml:space="preserve"> </w:t>
      </w:r>
      <w:r>
        <w:t xml:space="preserve">учреждения после согласования с руководителем ГРБС и включает в себя все должности служащих (профессии рабочих) данного учреждения. 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Не допускается включение в штатное расписание учреждения должносте</w:t>
      </w:r>
      <w:proofErr w:type="gramStart"/>
      <w:r>
        <w:t>й(</w:t>
      </w:r>
      <w:proofErr w:type="gramEnd"/>
      <w:r>
        <w:t>профессий рабочих), исполнение трудовых функций которых не связано непосредственно с достижением целей создания (деятельности) учреждения и решения задач, закрепленных в уставе учреждения.</w:t>
      </w:r>
    </w:p>
    <w:p w:rsidR="002E6EE8" w:rsidRDefault="002E6EE8" w:rsidP="002E6EE8">
      <w:pPr>
        <w:ind w:firstLine="567"/>
        <w:jc w:val="both"/>
      </w:pPr>
      <w:bookmarkStart w:id="17" w:name="sub_28"/>
      <w:r>
        <w:rPr>
          <w:b/>
        </w:rPr>
        <w:t>9</w:t>
      </w:r>
      <w:r>
        <w:t>. Фонд оплаты труда учреждения формируется за счет всех источников финансирования (местный бюджет, областной бюджет, платные услуги, добровольные пожертвования).</w:t>
      </w:r>
    </w:p>
    <w:p w:rsidR="002E6EE8" w:rsidRDefault="002E6EE8" w:rsidP="002E6EE8">
      <w:pPr>
        <w:ind w:firstLine="567"/>
        <w:jc w:val="both"/>
      </w:pPr>
      <w:r>
        <w:t>Фонд оплаты труда работников казенного учреждения формируется на календарный год в пределах лимитов бюджетных обязательств, предусмотренных на содержание казенного учреждения на соответствующий финансовый год.</w:t>
      </w:r>
    </w:p>
    <w:p w:rsidR="002E6EE8" w:rsidRDefault="002E6EE8" w:rsidP="002E6EE8">
      <w:pPr>
        <w:jc w:val="both"/>
      </w:pPr>
      <w:r>
        <w:rPr>
          <w:b/>
        </w:rPr>
        <w:t>10.</w:t>
      </w:r>
      <w:r>
        <w:t>Учреждения вправе дополнительно обеспечивать выплаты работникам учреждения</w:t>
      </w:r>
      <w:r w:rsidR="00AD0165">
        <w:t xml:space="preserve"> </w:t>
      </w:r>
      <w:r>
        <w:t>за счет средств, поступающих от платной и иной приносящей доход деятельности, в рамках действующего законодательства и настоящего Положения.</w:t>
      </w:r>
    </w:p>
    <w:p w:rsidR="002E6EE8" w:rsidRDefault="002E6EE8" w:rsidP="002E6EE8">
      <w:pPr>
        <w:ind w:firstLine="567"/>
        <w:jc w:val="both"/>
      </w:pPr>
      <w:bookmarkStart w:id="18" w:name="sub_30"/>
      <w:bookmarkEnd w:id="17"/>
      <w:r>
        <w:rPr>
          <w:b/>
        </w:rPr>
        <w:t>11</w:t>
      </w:r>
      <w:r>
        <w:t>. Увеличение фонда оплаты труда учреждений осуществляется исходя из возможностей бюджета Катарминского муниципального образования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законодательством.</w:t>
      </w:r>
      <w:bookmarkEnd w:id="18"/>
    </w:p>
    <w:p w:rsidR="002E6EE8" w:rsidRDefault="002E6EE8" w:rsidP="002E6EE8">
      <w:pPr>
        <w:tabs>
          <w:tab w:val="left" w:pos="1026"/>
        </w:tabs>
        <w:ind w:firstLine="570"/>
        <w:jc w:val="both"/>
      </w:pPr>
    </w:p>
    <w:p w:rsidR="002E6EE8" w:rsidRDefault="002E6EE8" w:rsidP="002E6EE8">
      <w:pPr>
        <w:jc w:val="center"/>
      </w:pPr>
      <w:bookmarkStart w:id="19" w:name="Раздел2"/>
      <w:bookmarkEnd w:id="19"/>
      <w:r>
        <w:rPr>
          <w:lang w:val="en-US"/>
        </w:rPr>
        <w:t>II</w:t>
      </w:r>
      <w:r>
        <w:t>. ОПЛАТА ТРУДА РАБОТНИКОВ УЧРЕЖДЕНИЯ</w:t>
      </w:r>
    </w:p>
    <w:p w:rsidR="002E6EE8" w:rsidRDefault="002E6EE8" w:rsidP="002E6EE8">
      <w:pPr>
        <w:ind w:firstLine="570"/>
        <w:jc w:val="center"/>
        <w:rPr>
          <w:b/>
          <w:bCs/>
        </w:rPr>
      </w:pPr>
    </w:p>
    <w:p w:rsidR="002E6EE8" w:rsidRDefault="002E6EE8" w:rsidP="002E6EE8">
      <w:pPr>
        <w:ind w:firstLine="570"/>
        <w:jc w:val="both"/>
      </w:pPr>
      <w:r>
        <w:rPr>
          <w:b/>
        </w:rPr>
        <w:t>12.</w:t>
      </w:r>
      <w:r>
        <w:t>Настоящий раздел</w:t>
      </w:r>
      <w:r w:rsidR="00AD0165">
        <w:t xml:space="preserve"> </w:t>
      </w:r>
      <w:r>
        <w:t>устанавливает порядок оплаты труда работников учреждения, за исключением руководителя</w:t>
      </w:r>
      <w:r w:rsidR="00AD0165">
        <w:t xml:space="preserve"> </w:t>
      </w:r>
      <w:r>
        <w:t>учреждения, его заместителей и главного бухгалтера.</w:t>
      </w:r>
    </w:p>
    <w:p w:rsidR="002E6EE8" w:rsidRDefault="002E6EE8" w:rsidP="002E6EE8">
      <w:pPr>
        <w:ind w:firstLine="570"/>
        <w:jc w:val="both"/>
      </w:pPr>
      <w:r>
        <w:rPr>
          <w:b/>
        </w:rPr>
        <w:t>13.</w:t>
      </w:r>
      <w:r>
        <w:t>Заработная плата работника</w:t>
      </w:r>
      <w:r w:rsidR="00AD0165">
        <w:t xml:space="preserve"> </w:t>
      </w:r>
      <w:r>
        <w:t>учреждения состоит из оклада, надбавки за квалификационную категорию (квалификационный уровень, класс), выплат стимулирующего характера и компенсационного характера.</w:t>
      </w:r>
    </w:p>
    <w:p w:rsidR="002E6EE8" w:rsidRDefault="002E6EE8" w:rsidP="002E6EE8">
      <w:pPr>
        <w:ind w:firstLine="570"/>
        <w:jc w:val="both"/>
      </w:pPr>
      <w:r>
        <w:rPr>
          <w:b/>
        </w:rPr>
        <w:t>14.</w:t>
      </w:r>
      <w:r>
        <w:t xml:space="preserve"> Оклад работника за календарный месяц либо за норму труда устанавливается руководителем учреждения по занимаемой работником должности в соответствии с Приложением № 1 к настоящему Положению на основе отнесения должностей к профессиональным квалификационным группам и квалификационным уровням профессиональных квалификационных групп, утвержденных приказами Министерства здравоохранения и социального развития Российской Федерации.</w:t>
      </w:r>
    </w:p>
    <w:p w:rsidR="002E6EE8" w:rsidRDefault="002E6EE8" w:rsidP="002E6EE8">
      <w:pPr>
        <w:ind w:firstLine="567"/>
        <w:jc w:val="both"/>
      </w:pPr>
      <w:r>
        <w:rPr>
          <w:b/>
        </w:rPr>
        <w:t>15</w:t>
      </w:r>
      <w:r>
        <w:t>. Оклад,</w:t>
      </w:r>
      <w:r w:rsidR="00AD0165">
        <w:t xml:space="preserve"> </w:t>
      </w:r>
      <w:r>
        <w:t>установленный педагогическому работнику за норму часов</w:t>
      </w:r>
      <w:r w:rsidR="00AD0165">
        <w:t xml:space="preserve"> </w:t>
      </w:r>
      <w:r>
        <w:t>преподавательской работы в неделю, выплачивается с учетом выполнения им другой работы, входящей в должностные обязанности педагогического работника в соответствии с утвержденной ЕТКС квалификационной характеристикой.</w:t>
      </w:r>
    </w:p>
    <w:p w:rsidR="002E6EE8" w:rsidRDefault="002E6EE8" w:rsidP="002E6EE8">
      <w:pPr>
        <w:ind w:firstLine="570"/>
        <w:jc w:val="both"/>
      </w:pPr>
      <w:r>
        <w:rPr>
          <w:b/>
        </w:rPr>
        <w:lastRenderedPageBreak/>
        <w:t>16</w:t>
      </w:r>
      <w:r>
        <w:t>. Надбавка за квалификационную категорию (квалификационный уровень, класс) устанавливается работнику руководителем учреждения</w:t>
      </w:r>
      <w:r w:rsidR="00AD0165">
        <w:t xml:space="preserve"> </w:t>
      </w:r>
      <w:r>
        <w:t>по должности, предусматривающей категорирование в соответствии с ЕТКС, в следующих размерах от оклада: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>
        <w:t xml:space="preserve">работникам учреждения за исключением </w:t>
      </w:r>
      <w:r>
        <w:rPr>
          <w:color w:val="000000"/>
        </w:rPr>
        <w:t>водителей грузовых, легковых автомобилей и автобусов</w:t>
      </w:r>
      <w:r>
        <w:t>: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а) 35%–при наличии квалификационного уровня, соответствующего </w:t>
      </w:r>
      <w:r>
        <w:t xml:space="preserve">производному должностному наименованию </w:t>
      </w:r>
      <w:r>
        <w:rPr>
          <w:color w:val="000000"/>
        </w:rPr>
        <w:t>«ведущий»;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б) 25%–при наличии квалификационного уровня, соответствующего высшей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в) 15%–при наличии квалификационного уровня, соответствующего</w:t>
      </w:r>
      <w:r w:rsidR="00AD0165">
        <w:rPr>
          <w:color w:val="000000"/>
        </w:rPr>
        <w:t xml:space="preserve"> </w:t>
      </w:r>
      <w:r>
        <w:rPr>
          <w:color w:val="000000"/>
        </w:rPr>
        <w:t>первой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г) 10%–при наличии квалификационного уровня, соответствующего второй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д.) 5%–при наличии квалификационного уровня, соответствующего третьей категории;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2) водителям грузовых, легковых автомобилей и автобусов: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а) 25%–при наличии 1 класса;</w:t>
      </w:r>
    </w:p>
    <w:p w:rsidR="002E6EE8" w:rsidRDefault="002E6EE8" w:rsidP="002E6EE8">
      <w:pPr>
        <w:ind w:firstLine="567"/>
        <w:jc w:val="both"/>
        <w:rPr>
          <w:color w:val="000000"/>
        </w:rPr>
      </w:pPr>
      <w:r>
        <w:rPr>
          <w:color w:val="000000"/>
        </w:rPr>
        <w:t>б) 10%–при наличии 2 класса.</w:t>
      </w:r>
    </w:p>
    <w:p w:rsidR="002E6EE8" w:rsidRDefault="002E6EE8" w:rsidP="002E6EE8">
      <w:pPr>
        <w:ind w:firstLine="567"/>
        <w:jc w:val="both"/>
      </w:pPr>
      <w:r>
        <w:t>Надбавка за квалификационную категорию (квалификационный уровень, класс) не образует нового оклада.</w:t>
      </w:r>
    </w:p>
    <w:p w:rsidR="002E6EE8" w:rsidRDefault="002E6EE8" w:rsidP="002E6EE8">
      <w:pPr>
        <w:ind w:firstLine="567"/>
        <w:jc w:val="both"/>
      </w:pPr>
      <w:r>
        <w:rPr>
          <w:b/>
        </w:rPr>
        <w:t>17</w:t>
      </w:r>
      <w:r>
        <w:t>. Выплаты стимулирующего характера и компенсационного характера устанавливаются работнику в соответствии с разделами</w:t>
      </w:r>
      <w:proofErr w:type="gramStart"/>
      <w:r>
        <w:rPr>
          <w:lang w:val="en-US"/>
        </w:rPr>
        <w:t>IV</w:t>
      </w:r>
      <w:proofErr w:type="gramEnd"/>
      <w:r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2E6EE8" w:rsidRDefault="002E6EE8" w:rsidP="002E6EE8">
      <w:pPr>
        <w:ind w:firstLine="567"/>
        <w:jc w:val="both"/>
      </w:pPr>
      <w:proofErr w:type="gramStart"/>
      <w:r>
        <w:rPr>
          <w:b/>
        </w:rPr>
        <w:t>18.</w:t>
      </w:r>
      <w:r>
        <w:t xml:space="preserve">Условия оплаты труда работника закрепляются в трудовом договоре (дополнительном соглашении к трудовому договору), оформляемом в соответствии с примерной формой, приведенной в </w:t>
      </w:r>
      <w:hyperlink r:id="rId17" w:history="1">
        <w:r>
          <w:rPr>
            <w:rStyle w:val="af5"/>
            <w:rFonts w:eastAsia="Calibri"/>
            <w:b w:val="0"/>
            <w:bCs w:val="0"/>
          </w:rPr>
          <w:t>приложении № 3</w:t>
        </w:r>
      </w:hyperlink>
      <w:r>
        <w:t xml:space="preserve"> к </w:t>
      </w:r>
      <w:hyperlink r:id="rId18" w:history="1">
        <w:r>
          <w:rPr>
            <w:rStyle w:val="af5"/>
            <w:rFonts w:eastAsia="Calibri"/>
            <w:b w:val="0"/>
            <w:bCs w:val="0"/>
          </w:rPr>
          <w:t>Программе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9" w:history="1">
        <w:r>
          <w:rPr>
            <w:rStyle w:val="af5"/>
            <w:rFonts w:eastAsia="Calibri"/>
            <w:b w:val="0"/>
            <w:bCs w:val="0"/>
          </w:rPr>
          <w:t>распоряжением</w:t>
        </w:r>
      </w:hyperlink>
      <w:r>
        <w:t xml:space="preserve"> Правительства Российской Федерации от 26 ноября 2012 г. № 2190-р, и </w:t>
      </w:r>
      <w:hyperlink r:id="rId20" w:history="1">
        <w:r>
          <w:rPr>
            <w:rStyle w:val="af5"/>
            <w:rFonts w:eastAsia="Calibri"/>
            <w:b w:val="0"/>
            <w:bCs w:val="0"/>
          </w:rPr>
          <w:t>рекомендациями</w:t>
        </w:r>
      </w:hyperlink>
      <w:r>
        <w:t xml:space="preserve"> по оформлению трудовых отношений с работником государственного (муниципального</w:t>
      </w:r>
      <w:proofErr w:type="gramEnd"/>
      <w:r>
        <w:t xml:space="preserve">) учреждения при введении эффективного контракта, утвержденными </w:t>
      </w:r>
      <w:hyperlink r:id="rId21" w:history="1">
        <w:r>
          <w:rPr>
            <w:rStyle w:val="af5"/>
            <w:rFonts w:eastAsia="Calibri"/>
            <w:b w:val="0"/>
            <w:bCs w:val="0"/>
          </w:rPr>
          <w:t>приказом</w:t>
        </w:r>
      </w:hyperlink>
      <w:r>
        <w:t xml:space="preserve"> Минтруда России от 26 апреля 2013 г. № 167н.</w:t>
      </w:r>
    </w:p>
    <w:p w:rsidR="002E6EE8" w:rsidRDefault="002E6EE8" w:rsidP="002E6EE8">
      <w:pPr>
        <w:ind w:firstLine="570"/>
        <w:jc w:val="both"/>
        <w:rPr>
          <w:sz w:val="2"/>
          <w:szCs w:val="2"/>
        </w:rPr>
      </w:pPr>
    </w:p>
    <w:p w:rsidR="002E6EE8" w:rsidRDefault="002E6EE8" w:rsidP="002E6EE8">
      <w:pPr>
        <w:ind w:firstLine="570"/>
        <w:jc w:val="center"/>
      </w:pPr>
      <w:bookmarkStart w:id="20" w:name="Раздел3"/>
      <w:bookmarkEnd w:id="20"/>
    </w:p>
    <w:p w:rsidR="002E6EE8" w:rsidRDefault="002E6EE8" w:rsidP="002E6EE8">
      <w:pPr>
        <w:jc w:val="center"/>
      </w:pPr>
      <w:r>
        <w:rPr>
          <w:lang w:val="en-US"/>
        </w:rPr>
        <w:t>III</w:t>
      </w:r>
      <w:r>
        <w:t xml:space="preserve">. ОПЛАТА ТРУДА РУКОВОДИТЕЛЯ УЧРЕЖДЕНИЯ, </w:t>
      </w:r>
    </w:p>
    <w:p w:rsidR="002E6EE8" w:rsidRDefault="002E6EE8" w:rsidP="002E6EE8">
      <w:pPr>
        <w:jc w:val="center"/>
      </w:pPr>
      <w:r>
        <w:t>ЕГО ЗАМЕСТИТЕЛЕЙ И ГЛАВНОГО БУХГАЛТЕРА</w:t>
      </w:r>
    </w:p>
    <w:p w:rsidR="002E6EE8" w:rsidRDefault="002E6EE8" w:rsidP="002E6EE8">
      <w:pPr>
        <w:ind w:firstLine="570"/>
        <w:jc w:val="both"/>
        <w:rPr>
          <w:b/>
          <w:bCs/>
        </w:rPr>
      </w:pPr>
    </w:p>
    <w:p w:rsidR="002E6EE8" w:rsidRDefault="002E6EE8" w:rsidP="002E6EE8">
      <w:pPr>
        <w:ind w:firstLine="570"/>
        <w:jc w:val="both"/>
      </w:pPr>
      <w:bookmarkStart w:id="21" w:name="Раздел5"/>
      <w:bookmarkEnd w:id="21"/>
      <w:r>
        <w:rPr>
          <w:b/>
        </w:rPr>
        <w:t>19.</w:t>
      </w:r>
      <w:r>
        <w:t>Настоящий раздел устанавливает порядок оплаты труда руководителя учреждения, его заместителей и главного бухгалтера (далее при совместном упоминании – руководители).</w:t>
      </w:r>
    </w:p>
    <w:p w:rsidR="002E6EE8" w:rsidRDefault="002E6EE8" w:rsidP="002E6EE8">
      <w:pPr>
        <w:ind w:firstLine="570"/>
        <w:jc w:val="both"/>
      </w:pPr>
      <w:r>
        <w:rPr>
          <w:b/>
        </w:rPr>
        <w:t>20.</w:t>
      </w:r>
      <w:r>
        <w:t>Оплата труда руководителей состоит из оклада, надбавки за руководство, выплат стимулирующего характера и компенсационного характера.</w:t>
      </w:r>
    </w:p>
    <w:p w:rsidR="002E6EE8" w:rsidRDefault="002E6EE8" w:rsidP="002E6EE8">
      <w:pPr>
        <w:ind w:firstLine="570"/>
        <w:jc w:val="both"/>
      </w:pPr>
      <w:r>
        <w:rPr>
          <w:b/>
        </w:rPr>
        <w:t>21</w:t>
      </w:r>
      <w:r>
        <w:t>. Оклад руководителей за календарный месяц устанавливается в процентном отношении к средней заработной плате работников списочного состава основного персонала возглавляемого учреждени</w:t>
      </w:r>
      <w:proofErr w:type="gramStart"/>
      <w:r>
        <w:t>я(</w:t>
      </w:r>
      <w:proofErr w:type="gramEnd"/>
      <w:r>
        <w:t>далее – основной персонал) в следующих размерах: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1) руководитель учреждения– 100%;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2) заместители руководителя и главный бухгалтер (за исключением заместителя руководителя по административно-хозяйственной части) –85%;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3) заместитель руководителя по административно-хозяйственной части – 70%.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rPr>
          <w:b/>
        </w:rPr>
        <w:t>22.</w:t>
      </w:r>
      <w:r>
        <w:t xml:space="preserve"> Размер средней заработной платы работников основного персонала определяется путем деления фонда начисленной им в предшествующем году заработной платы на количество месяцев (12) и среднесписочную численность указанных работников.</w:t>
      </w:r>
    </w:p>
    <w:p w:rsidR="002E6EE8" w:rsidRDefault="002E6EE8" w:rsidP="002E6EE8">
      <w:pPr>
        <w:ind w:firstLine="567"/>
        <w:jc w:val="both"/>
      </w:pPr>
      <w:r>
        <w:rPr>
          <w:b/>
        </w:rPr>
        <w:lastRenderedPageBreak/>
        <w:t>23</w:t>
      </w:r>
      <w:r>
        <w:t>. К работникам основного персонала учреждения при определении оклада руководителей относятся руководители, специалисты и служащие.</w:t>
      </w:r>
    </w:p>
    <w:p w:rsidR="002E6EE8" w:rsidRDefault="002E6EE8" w:rsidP="002E6EE8">
      <w:pPr>
        <w:ind w:firstLine="567"/>
        <w:jc w:val="both"/>
      </w:pPr>
      <w:r>
        <w:t>К работникам основного персонала учреждения при определении оклада руководителей не относятся директор учреждения, его заместители и главный бухгалтер.</w:t>
      </w:r>
    </w:p>
    <w:p w:rsidR="002E6EE8" w:rsidRDefault="002E6EE8" w:rsidP="002E6EE8">
      <w:pPr>
        <w:ind w:firstLine="567"/>
        <w:jc w:val="both"/>
      </w:pPr>
      <w:r>
        <w:rPr>
          <w:b/>
        </w:rPr>
        <w:t>24</w:t>
      </w:r>
      <w:r>
        <w:t xml:space="preserve">. При определении среднесписочной численности работников основного персонала не учитываются: </w:t>
      </w:r>
    </w:p>
    <w:p w:rsidR="002E6EE8" w:rsidRDefault="002E6EE8" w:rsidP="002E6EE8">
      <w:pPr>
        <w:ind w:firstLine="567"/>
        <w:jc w:val="both"/>
      </w:pPr>
      <w:r>
        <w:t>1) женщины, находившиеся в отпусках по беременности и родам и в дополнительных отпусках по уходу за ребенком;</w:t>
      </w:r>
    </w:p>
    <w:p w:rsidR="002E6EE8" w:rsidRDefault="002E6EE8" w:rsidP="002E6EE8">
      <w:pPr>
        <w:ind w:firstLine="567"/>
        <w:jc w:val="both"/>
      </w:pPr>
      <w:r>
        <w:t>2) работники, обучавшиеся в образовательных учреждениях и находившиеся в дополнительном отпуске без сохранения заработной платы;</w:t>
      </w:r>
    </w:p>
    <w:p w:rsidR="002E6EE8" w:rsidRDefault="002E6EE8" w:rsidP="002E6EE8">
      <w:pPr>
        <w:ind w:firstLine="567"/>
        <w:jc w:val="both"/>
      </w:pPr>
      <w:r>
        <w:t>3)работники, находившиеся в отпуске без сохранения заработной платы для сдачи вступительных экзаменов в образовательные учреждения;</w:t>
      </w:r>
    </w:p>
    <w:p w:rsidR="002E6EE8" w:rsidRDefault="002E6EE8" w:rsidP="002E6EE8">
      <w:pPr>
        <w:tabs>
          <w:tab w:val="left" w:pos="1026"/>
        </w:tabs>
        <w:ind w:firstLine="570"/>
        <w:jc w:val="both"/>
      </w:pPr>
      <w:r>
        <w:t>4) работники, работающие в учреждении на условиях внешнего совместительства и работники, не состоящие в штате учреждения и заключившие с учреждением договор гражданско-правового характера</w:t>
      </w:r>
      <w:proofErr w:type="gramStart"/>
      <w:r>
        <w:t>,.</w:t>
      </w:r>
      <w:proofErr w:type="gramEnd"/>
    </w:p>
    <w:p w:rsidR="002E6EE8" w:rsidRDefault="002E6EE8" w:rsidP="002E6EE8">
      <w:pPr>
        <w:ind w:firstLine="567"/>
        <w:jc w:val="both"/>
      </w:pPr>
      <w:r>
        <w:rPr>
          <w:b/>
        </w:rPr>
        <w:t>25</w:t>
      </w:r>
      <w:r>
        <w:t>. Среднесписочная численность работников основного персонала за предшествующий год определяется путем суммирования среднесписочной численности указанных работников за каждый месяц предшествующего года и деления полученной суммы на количество месяцев (12).</w:t>
      </w:r>
    </w:p>
    <w:p w:rsidR="002E6EE8" w:rsidRDefault="002E6EE8" w:rsidP="002E6EE8">
      <w:pPr>
        <w:ind w:firstLine="567"/>
        <w:jc w:val="both"/>
      </w:pPr>
      <w:r>
        <w:t>Среднесписочная численность основного персонала за месяц определяется путем суммирования численности указанных работников за каждый календарный день месяца (включая выходные и праздничные дни) и деления полученной суммы на число календарных дней месяца, при этом лица, работавшие неполное рабочее врем</w:t>
      </w:r>
      <w:proofErr w:type="gramStart"/>
      <w:r>
        <w:t>я(</w:t>
      </w:r>
      <w:proofErr w:type="gramEnd"/>
      <w:r>
        <w:t>менее 1 ставки) в соответствии с трудовым договором, учитываются пропорционально отработанному времени.</w:t>
      </w:r>
    </w:p>
    <w:p w:rsidR="002E6EE8" w:rsidRDefault="002E6EE8" w:rsidP="002E6EE8">
      <w:pPr>
        <w:ind w:firstLine="567"/>
        <w:jc w:val="both"/>
      </w:pPr>
      <w:r>
        <w:t>Среднесписочная численность работников округляется до одного десятичного знака по общепринятым правилам.</w:t>
      </w:r>
    </w:p>
    <w:p w:rsidR="002E6EE8" w:rsidRDefault="002E6EE8" w:rsidP="002E6EE8">
      <w:pPr>
        <w:ind w:firstLine="567"/>
        <w:jc w:val="both"/>
      </w:pPr>
      <w:r>
        <w:rPr>
          <w:b/>
        </w:rPr>
        <w:t>26.</w:t>
      </w:r>
      <w:r>
        <w:t>В сумму начисленной заработной платы работников основного персонала при определении оклада руководителей:</w:t>
      </w:r>
    </w:p>
    <w:p w:rsidR="002E6EE8" w:rsidRDefault="002E6EE8" w:rsidP="002E6EE8">
      <w:pPr>
        <w:ind w:firstLine="567"/>
        <w:jc w:val="both"/>
      </w:pPr>
      <w:r>
        <w:t>1) включаются все начисления независимо от финансовых источников, произведенные работникам в течение года, в том числе оплата труда по внутреннему совместительству, и вознаграждения, полученные работниками по договорам гражданско-правового характера, заключенным с учреждением;</w:t>
      </w:r>
    </w:p>
    <w:p w:rsidR="002E6EE8" w:rsidRDefault="002E6EE8" w:rsidP="002E6EE8">
      <w:pPr>
        <w:ind w:firstLine="567"/>
        <w:jc w:val="both"/>
      </w:pPr>
      <w:r>
        <w:t xml:space="preserve">2) исключаются выплаты компенсационного характера, указанные в разделе </w:t>
      </w:r>
      <w:r>
        <w:rPr>
          <w:lang w:val="en-US"/>
        </w:rPr>
        <w:t>V</w:t>
      </w:r>
      <w:r>
        <w:t xml:space="preserve"> настоящего Положения и оплата периодов временной нетрудоспособности (больничных листов), пособия ФСС, выходные пособия при увольнении.</w:t>
      </w:r>
    </w:p>
    <w:p w:rsidR="002E6EE8" w:rsidRDefault="002E6EE8" w:rsidP="002E6EE8">
      <w:pPr>
        <w:ind w:firstLine="567"/>
        <w:jc w:val="both"/>
      </w:pPr>
      <w:r>
        <w:t xml:space="preserve">При этом из сумм начислений, рассчитанных от среднего дневного заработка (все виды отпусков и командировок, компенсации за неиспользованный отпуск) вычитаются: </w:t>
      </w:r>
    </w:p>
    <w:p w:rsidR="002E6EE8" w:rsidRDefault="002E6EE8" w:rsidP="002E6EE8">
      <w:pPr>
        <w:ind w:firstLine="567"/>
        <w:jc w:val="both"/>
      </w:pPr>
      <w:r>
        <w:t>1) компенсационные выплаты за работу в сельской местности в размере 25% в учреждении, где такие выплаты производятся;</w:t>
      </w:r>
    </w:p>
    <w:p w:rsidR="002E6EE8" w:rsidRDefault="002E6EE8" w:rsidP="002E6EE8">
      <w:pPr>
        <w:ind w:firstLine="567"/>
        <w:jc w:val="both"/>
      </w:pPr>
      <w:r>
        <w:t>2) районный коэффициент в размере 30% и процентная надбавка к заработной плате за работу в южных районах Иркутской области в размере 30%.</w:t>
      </w:r>
    </w:p>
    <w:p w:rsidR="002E6EE8" w:rsidRDefault="002E6EE8" w:rsidP="002E6EE8">
      <w:pPr>
        <w:ind w:firstLine="570"/>
        <w:jc w:val="both"/>
      </w:pPr>
      <w:r>
        <w:rPr>
          <w:b/>
        </w:rPr>
        <w:t>27</w:t>
      </w:r>
      <w:r>
        <w:t>. Надбавка за руководство устанавливается руководителям в зависимости от стажа работы на руководящих должностях и группы оплаты труда возглавляемого учреждения в следующих размерах от его оклада: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1598"/>
        <w:gridCol w:w="1219"/>
        <w:gridCol w:w="1206"/>
        <w:gridCol w:w="1206"/>
        <w:gridCol w:w="1175"/>
      </w:tblGrid>
      <w:tr w:rsidR="002E6EE8" w:rsidTr="002E6EE8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Группа оплаты труда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2E6EE8" w:rsidTr="002E6EE8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Стаж работы на руководящих должностях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более 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70%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60%</w:t>
            </w:r>
          </w:p>
        </w:tc>
      </w:tr>
      <w:tr w:rsidR="002E6EE8" w:rsidTr="002E6E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EE8" w:rsidRDefault="002E6E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от 5 до 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65%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55%</w:t>
            </w:r>
          </w:p>
        </w:tc>
      </w:tr>
      <w:tr w:rsidR="002E6EE8" w:rsidTr="002E6E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EE8" w:rsidRDefault="002E6EE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both"/>
            </w:pPr>
            <w:r>
              <w:t>до 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60%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50%</w:t>
            </w:r>
          </w:p>
        </w:tc>
      </w:tr>
    </w:tbl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  <w:r>
        <w:rPr>
          <w:b/>
        </w:rPr>
        <w:t>28</w:t>
      </w:r>
      <w:r>
        <w:t>. Отнесение учреждения к группе оплаты труда (подтверждение, изменение) производится ГРБС ежегодно в период с 1 по 20января в соответствии с Приложением №2 к настоящему Положению.</w:t>
      </w:r>
    </w:p>
    <w:p w:rsidR="002E6EE8" w:rsidRDefault="002E6EE8" w:rsidP="002E6EE8">
      <w:pPr>
        <w:ind w:firstLine="570"/>
        <w:jc w:val="both"/>
        <w:rPr>
          <w:rStyle w:val="apple-style-span"/>
          <w:rFonts w:eastAsia="Calibri"/>
          <w:color w:val="222222"/>
          <w:shd w:val="clear" w:color="auto" w:fill="FFFFFF"/>
        </w:rPr>
      </w:pPr>
      <w:r>
        <w:rPr>
          <w:b/>
        </w:rPr>
        <w:t>29</w:t>
      </w:r>
      <w:r>
        <w:t xml:space="preserve">. Стаж работы руководителей на руководящих должностях определяется на момент установления оклада по </w:t>
      </w:r>
      <w:r>
        <w:rPr>
          <w:rStyle w:val="apple-style-span"/>
          <w:rFonts w:eastAsia="Calibri"/>
          <w:color w:val="222222"/>
          <w:shd w:val="clear" w:color="auto" w:fill="FFFFFF"/>
        </w:rPr>
        <w:t xml:space="preserve">фактической продолжительности периодов трудовой деятельности в должностях: </w:t>
      </w:r>
      <w:r>
        <w:t>директор, заместитель директора, руководитель (заведующий) структурного подразделения и главный бухгалтер</w:t>
      </w:r>
      <w:r>
        <w:rPr>
          <w:rStyle w:val="apple-style-span"/>
          <w:rFonts w:eastAsia="Calibri"/>
          <w:color w:val="222222"/>
          <w:shd w:val="clear" w:color="auto" w:fill="FFFFFF"/>
        </w:rPr>
        <w:t xml:space="preserve"> в их календарном порядке.</w:t>
      </w:r>
    </w:p>
    <w:p w:rsidR="002E6EE8" w:rsidRDefault="002E6EE8" w:rsidP="002E6EE8">
      <w:pPr>
        <w:ind w:firstLine="570"/>
        <w:jc w:val="both"/>
        <w:rPr>
          <w:rFonts w:eastAsia="Calibri"/>
        </w:rPr>
      </w:pPr>
      <w:r>
        <w:rPr>
          <w:b/>
        </w:rPr>
        <w:t>30</w:t>
      </w:r>
      <w:r>
        <w:t>. Размер оклада руководителей пересматривается ГРБС ежегодно в период с 1 по 20 января в соответствии с достигнутыми учреждением показателями за предшествующий год.</w:t>
      </w:r>
    </w:p>
    <w:p w:rsidR="002E6EE8" w:rsidRDefault="002E6EE8" w:rsidP="002E6EE8">
      <w:pPr>
        <w:ind w:firstLine="570"/>
        <w:jc w:val="both"/>
      </w:pPr>
      <w:r>
        <w:t xml:space="preserve">Размер оклада вновь назначенных руководителя учреждения, его заместителей и главного бухгалтера устанавливается на основании значений (размера средней заработной платы работников и группы оплаты труда), установленных по результатам предшествующего года. </w:t>
      </w:r>
    </w:p>
    <w:p w:rsidR="002E6EE8" w:rsidRDefault="002E6EE8" w:rsidP="002E6EE8">
      <w:pPr>
        <w:ind w:firstLine="570"/>
        <w:jc w:val="both"/>
      </w:pPr>
      <w:r>
        <w:rPr>
          <w:b/>
        </w:rPr>
        <w:t>31</w:t>
      </w:r>
      <w:r>
        <w:t>. Для установления размера оклада руководитель учреждения обязан ежегодно в период с 1 по 15 января представить ГРБС сведения (показатели, документы), подтверждающие группу оплаты труда учреждения и стаж работы на руководящих должностях в соответствии с Приложением 2 к настоящему Положению. В случае не предоставления указанных сведений (показателей, документов) оклад руководителя не пересматривается до момента предоставления таких показателей (сведений, документов).</w:t>
      </w:r>
    </w:p>
    <w:p w:rsidR="002E6EE8" w:rsidRDefault="002E6EE8" w:rsidP="002E6EE8">
      <w:pPr>
        <w:ind w:firstLine="570"/>
        <w:jc w:val="both"/>
      </w:pPr>
      <w:r>
        <w:rPr>
          <w:b/>
        </w:rPr>
        <w:t>32</w:t>
      </w:r>
      <w:r>
        <w:t xml:space="preserve">. В случае создания нового учреждения для установления размеров окладов руководителей учреждения, применяются: </w:t>
      </w:r>
    </w:p>
    <w:p w:rsidR="002E6EE8" w:rsidRDefault="002E6EE8" w:rsidP="002E6EE8">
      <w:pPr>
        <w:ind w:firstLine="570"/>
        <w:jc w:val="both"/>
      </w:pPr>
      <w:r>
        <w:t>1) средний размер заработной платы, установленный для соответствующих категорий работников;</w:t>
      </w:r>
    </w:p>
    <w:p w:rsidR="002E6EE8" w:rsidRDefault="002E6EE8" w:rsidP="002E6EE8">
      <w:pPr>
        <w:ind w:firstLine="570"/>
        <w:jc w:val="both"/>
      </w:pPr>
      <w:r>
        <w:t>2) группа оплаты труда, установленная на основании плановых среднегодовых показателей деятельности учреждения.</w:t>
      </w:r>
    </w:p>
    <w:p w:rsidR="002E6EE8" w:rsidRDefault="002E6EE8" w:rsidP="002E6EE8">
      <w:pPr>
        <w:ind w:firstLine="567"/>
        <w:jc w:val="both"/>
      </w:pPr>
      <w:r>
        <w:rPr>
          <w:b/>
        </w:rPr>
        <w:t>33</w:t>
      </w:r>
      <w:r>
        <w:t xml:space="preserve">. Выплаты стимулирующего характера и компенсационного характера, устанавливаются руководителям в соответствии с разделами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настоящего Положения.</w:t>
      </w:r>
    </w:p>
    <w:p w:rsidR="002E6EE8" w:rsidRDefault="002E6EE8" w:rsidP="002E6EE8">
      <w:pPr>
        <w:ind w:firstLine="567"/>
        <w:jc w:val="both"/>
      </w:pPr>
      <w:r>
        <w:rPr>
          <w:b/>
        </w:rPr>
        <w:t>34</w:t>
      </w:r>
      <w:r>
        <w:t xml:space="preserve">. Условия оплаты труда руководителя учреждения, устанавливаются ГРБС и закрепляются в трудовом договоре (дополнительном соглашении к трудовому договору), оформляемом в соответствии с </w:t>
      </w:r>
      <w:r>
        <w:rPr>
          <w:rStyle w:val="af5"/>
          <w:rFonts w:eastAsia="Calibri"/>
          <w:b w:val="0"/>
          <w:bCs w:val="0"/>
        </w:rPr>
        <w:t xml:space="preserve">типовой формой </w:t>
      </w:r>
      <w:r>
        <w:t xml:space="preserve">трудового договора, утвержденной </w:t>
      </w:r>
      <w:r>
        <w:rPr>
          <w:rStyle w:val="af5"/>
          <w:rFonts w:eastAsia="Calibri"/>
          <w:b w:val="0"/>
          <w:bCs w:val="0"/>
        </w:rPr>
        <w:t xml:space="preserve">постановлением </w:t>
      </w:r>
      <w:r>
        <w:t>Правительства Российской Федерации от 12 апреля 2013г. №329 "О типовой форме трудового договора с руководителем государственного (муниципального) учреждения".</w:t>
      </w:r>
    </w:p>
    <w:p w:rsidR="002E6EE8" w:rsidRDefault="002E6EE8" w:rsidP="002E6EE8">
      <w:pPr>
        <w:ind w:firstLine="567"/>
        <w:jc w:val="both"/>
      </w:pPr>
      <w:r>
        <w:rPr>
          <w:b/>
        </w:rPr>
        <w:t>35</w:t>
      </w:r>
      <w:r>
        <w:t xml:space="preserve">. </w:t>
      </w:r>
      <w:proofErr w:type="gramStart"/>
      <w:r>
        <w:t xml:space="preserve">Условия оплаты труда заместителя руководителя (главного бухгалтера) устанавливаются руководителем учреждения и закрепляются в трудовом договоре (дополнительном соглашении к трудовому договору), оформляемом в соответствии с примерной формой, приведенной в </w:t>
      </w:r>
      <w:r>
        <w:rPr>
          <w:rStyle w:val="af5"/>
          <w:rFonts w:eastAsia="Calibri"/>
          <w:b w:val="0"/>
          <w:bCs w:val="0"/>
        </w:rPr>
        <w:t>приложении № 3</w:t>
      </w:r>
      <w:r>
        <w:t xml:space="preserve"> к </w:t>
      </w:r>
      <w:r>
        <w:rPr>
          <w:rStyle w:val="af5"/>
          <w:rFonts w:eastAsia="Calibri"/>
          <w:b w:val="0"/>
          <w:bCs w:val="0"/>
        </w:rPr>
        <w:t>Программе</w:t>
      </w:r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>
        <w:rPr>
          <w:rStyle w:val="af5"/>
          <w:rFonts w:eastAsia="Calibri"/>
          <w:b w:val="0"/>
          <w:bCs w:val="0"/>
        </w:rPr>
        <w:t>распоряжением</w:t>
      </w:r>
      <w:r>
        <w:t xml:space="preserve"> Правительства Российской Федерации от 26 ноября 2012 г. № 2190-р, и </w:t>
      </w:r>
      <w:r>
        <w:rPr>
          <w:rStyle w:val="af5"/>
          <w:rFonts w:eastAsia="Calibri"/>
          <w:b w:val="0"/>
          <w:bCs w:val="0"/>
        </w:rPr>
        <w:t>рекомендациями</w:t>
      </w:r>
      <w:r>
        <w:t xml:space="preserve"> по оформлению</w:t>
      </w:r>
      <w:proofErr w:type="gramEnd"/>
      <w:r>
        <w:t xml:space="preserve"> трудовых отношений с работником государственного (муниципального) учреждения при введении эффективного контракта, утвержденными </w:t>
      </w:r>
      <w:r>
        <w:rPr>
          <w:rStyle w:val="af5"/>
          <w:rFonts w:eastAsia="Calibri"/>
          <w:b w:val="0"/>
          <w:bCs w:val="0"/>
        </w:rPr>
        <w:t>приказом</w:t>
      </w:r>
      <w:r>
        <w:t xml:space="preserve"> Минтруда России от 26 апреля 2013 г. № 167н.</w:t>
      </w:r>
    </w:p>
    <w:p w:rsidR="002E6EE8" w:rsidRDefault="002E6EE8" w:rsidP="002E6EE8">
      <w:pPr>
        <w:ind w:firstLine="567"/>
        <w:jc w:val="both"/>
      </w:pPr>
      <w:r>
        <w:rPr>
          <w:b/>
        </w:rPr>
        <w:t>36</w:t>
      </w:r>
      <w:r>
        <w:t>. Дополнительная работа руководителя учреждения по совместительству (совмещению), в том числе в возглавляемом им учреждении, допускается только после согласования с ГРБС продолжительности, объема и графика такой работы.</w:t>
      </w:r>
    </w:p>
    <w:p w:rsidR="002E6EE8" w:rsidRDefault="002E6EE8" w:rsidP="002E6EE8">
      <w:pPr>
        <w:jc w:val="center"/>
      </w:pPr>
    </w:p>
    <w:p w:rsidR="002E6EE8" w:rsidRDefault="002E6EE8" w:rsidP="002E6EE8">
      <w:pPr>
        <w:jc w:val="center"/>
      </w:pPr>
      <w:r>
        <w:rPr>
          <w:lang w:val="en-US"/>
        </w:rPr>
        <w:t>IV</w:t>
      </w:r>
      <w:r>
        <w:t>. СТИМУЛИРУЮЩИЕ ВЫПЛАТЫ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67"/>
        <w:jc w:val="both"/>
      </w:pPr>
      <w:bookmarkStart w:id="22" w:name="sub_16"/>
      <w:r>
        <w:rPr>
          <w:b/>
        </w:rPr>
        <w:t>37</w:t>
      </w:r>
      <w:r>
        <w:t>. Порядок, размеры и условия осуществления выплат стимулирующего характера для всех категорий работников учреждения, за исключением руководителя учреждения, устанавливаются локальным нормативным актом учреждения, принимаемым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2E6EE8" w:rsidRDefault="002E6EE8" w:rsidP="002E6EE8">
      <w:pPr>
        <w:ind w:firstLine="567"/>
        <w:jc w:val="both"/>
      </w:pPr>
      <w:r>
        <w:rPr>
          <w:b/>
        </w:rPr>
        <w:t>38</w:t>
      </w:r>
      <w:r>
        <w:t>. Порядок, размеры и условия осуществления выплат стимулирующего характера для руководителя учреждения устанавливаются ГРБС на основе формализованных показателей и критериев эффективности работы руководителей учреждений, измеряемых качественными и количественными показателями.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b/>
        </w:rPr>
        <w:t>39</w:t>
      </w:r>
      <w:r>
        <w:t>.</w:t>
      </w:r>
      <w:r>
        <w:rPr>
          <w:shd w:val="clear" w:color="auto" w:fill="FFFFFF"/>
        </w:rPr>
        <w:t>Локальный нормативный акт, устанавливающий размеры и условия осуществления выплат стимулирующего характера работникам учреждения (включая заместителей руководителя и главного бухгалтера), должен включать в себя: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1) порядок формирования фонда стимулирующих выплати источники его финансирования;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2) перечень категорий работников, имеющих право на получение стимулирующих выплат, предусмотренных локальным нормативным актом;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3) перечень наименований стимулирующих выплат с указанием оснований, показателей и условий их установления, а также размеры (шкалу размеров либо бальную систему) по каждому наименованию;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4)периодичность и порядок установления (пересмотра) стимулирующих выплат, методику расчетов и размер денежного эквивалента одного балла стимулирующих выплат (в случае использования бальной системы); 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механизм предоставления работниками сведений о достигнутых </w:t>
      </w:r>
      <w:r>
        <w:t xml:space="preserve">показателях эффективности работы </w:t>
      </w:r>
      <w:r>
        <w:rPr>
          <w:shd w:val="clear" w:color="auto" w:fill="FFFFFF"/>
        </w:rPr>
        <w:t>для установления им выплат стимулирующего характера;</w:t>
      </w:r>
    </w:p>
    <w:p w:rsidR="002E6EE8" w:rsidRDefault="002E6EE8" w:rsidP="002E6EE8">
      <w:pPr>
        <w:pStyle w:val="a5"/>
        <w:spacing w:before="0" w:beforeAutospacing="0" w:after="0" w:afterAutospacing="0"/>
        <w:ind w:firstLine="567"/>
        <w:jc w:val="both"/>
      </w:pPr>
      <w:r>
        <w:rPr>
          <w:shd w:val="clear" w:color="auto" w:fill="FFFFFF"/>
        </w:rPr>
        <w:t>6) условия, при которых выплаты работнику не назначаются, не выплачиваются либо выплачиваются в меньшем размере.</w:t>
      </w:r>
    </w:p>
    <w:bookmarkEnd w:id="22"/>
    <w:p w:rsidR="002E6EE8" w:rsidRDefault="002E6EE8" w:rsidP="002E6EE8">
      <w:pPr>
        <w:ind w:firstLine="567"/>
        <w:jc w:val="both"/>
      </w:pPr>
      <w:r>
        <w:rPr>
          <w:b/>
        </w:rPr>
        <w:t>40</w:t>
      </w:r>
      <w:r>
        <w:t>. Разработка показателей и критериев эффективности работы для установления размеров стимулирующих выплат осуществляется с учетом следующих принципов:</w:t>
      </w:r>
    </w:p>
    <w:p w:rsidR="002E6EE8" w:rsidRDefault="002E6EE8" w:rsidP="002E6EE8">
      <w:pPr>
        <w:ind w:firstLine="567"/>
        <w:jc w:val="both"/>
      </w:pPr>
      <w:bookmarkStart w:id="23" w:name="sub_161"/>
      <w: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2E6EE8" w:rsidRDefault="002E6EE8" w:rsidP="002E6EE8">
      <w:pPr>
        <w:ind w:firstLine="567"/>
        <w:jc w:val="both"/>
      </w:pPr>
      <w:bookmarkStart w:id="24" w:name="sub_162"/>
      <w:bookmarkEnd w:id="23"/>
      <w: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2E6EE8" w:rsidRDefault="002E6EE8" w:rsidP="002E6EE8">
      <w:pPr>
        <w:ind w:firstLine="567"/>
        <w:jc w:val="both"/>
      </w:pPr>
      <w:bookmarkStart w:id="25" w:name="sub_163"/>
      <w:bookmarkEnd w:id="24"/>
      <w: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2E6EE8" w:rsidRDefault="002E6EE8" w:rsidP="002E6EE8">
      <w:pPr>
        <w:ind w:firstLine="567"/>
        <w:jc w:val="both"/>
      </w:pPr>
      <w:bookmarkStart w:id="26" w:name="sub_164"/>
      <w:bookmarkEnd w:id="25"/>
      <w:r>
        <w:t>4) своевременность - вознаграждение должно следовать за достижением результатов;</w:t>
      </w:r>
    </w:p>
    <w:p w:rsidR="002E6EE8" w:rsidRDefault="002E6EE8" w:rsidP="002E6EE8">
      <w:pPr>
        <w:ind w:firstLine="567"/>
        <w:jc w:val="both"/>
      </w:pPr>
      <w:bookmarkStart w:id="27" w:name="sub_165"/>
      <w:bookmarkEnd w:id="26"/>
      <w:r>
        <w:t>5) прозрачность - правила определения вознаграждения должны быть понятны каждому работнику.</w:t>
      </w:r>
    </w:p>
    <w:bookmarkEnd w:id="27"/>
    <w:p w:rsidR="002E6EE8" w:rsidRDefault="002E6EE8" w:rsidP="002E6EE8">
      <w:pPr>
        <w:ind w:firstLine="567"/>
        <w:jc w:val="both"/>
      </w:pPr>
      <w:r>
        <w:rPr>
          <w:b/>
        </w:rPr>
        <w:t>41.</w:t>
      </w:r>
      <w:r>
        <w:t>При разработке показателей и критериев эффективности работы для установления размеров стимулирующих выплат необходимо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утвержденные:</w:t>
      </w:r>
    </w:p>
    <w:p w:rsidR="002E6EE8" w:rsidRDefault="002E6EE8" w:rsidP="002E6EE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Приказом Министерства труда и социальной защиты РФ от 1 июля 2013 г. № 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</w:t>
      </w:r>
      <w:r>
        <w:rPr>
          <w:b w:val="0"/>
          <w:sz w:val="24"/>
          <w:szCs w:val="24"/>
        </w:rPr>
        <w:lastRenderedPageBreak/>
        <w:t>учреждений социального обслуживания населения, их руководителей и работников по видам учреждений и основным категориям работников»;</w:t>
      </w:r>
    </w:p>
    <w:p w:rsidR="002E6EE8" w:rsidRDefault="002E6EE8" w:rsidP="002E6EE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Приказом Министерства культуры РФ от 28 июня 2013 г. № 920 «Об утверждении Методических рекомендаций по разработке органами государственной власти субъектов Российской Федерации и органами местного </w:t>
      </w:r>
      <w:proofErr w:type="gramStart"/>
      <w:r>
        <w:rPr>
          <w:b w:val="0"/>
          <w:sz w:val="24"/>
          <w:szCs w:val="24"/>
        </w:rPr>
        <w:t>самоуправления показателей эффективности деятельности подведомственных учреждений</w:t>
      </w:r>
      <w:proofErr w:type="gramEnd"/>
      <w:r>
        <w:rPr>
          <w:b w:val="0"/>
          <w:sz w:val="24"/>
          <w:szCs w:val="24"/>
        </w:rPr>
        <w:t xml:space="preserve"> культуры, их руководителей и работников по видам учреждений и основным категориям работников»;</w:t>
      </w:r>
    </w:p>
    <w:p w:rsidR="002E6EE8" w:rsidRDefault="002E6EE8" w:rsidP="002E6EE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Письмом Министерства образования и науки РФ от 20 июня 2013 г. № АП-1073/02 «О разработке показателей эффективности».</w:t>
      </w:r>
    </w:p>
    <w:p w:rsidR="002E6EE8" w:rsidRDefault="002E6EE8" w:rsidP="002E6EE8">
      <w:pPr>
        <w:tabs>
          <w:tab w:val="left" w:pos="1026"/>
        </w:tabs>
        <w:ind w:firstLine="567"/>
        <w:jc w:val="both"/>
      </w:pPr>
      <w:r>
        <w:rPr>
          <w:b/>
        </w:rPr>
        <w:t>42.</w:t>
      </w:r>
      <w:r>
        <w:t xml:space="preserve"> Обязательными к применению во всех учреждениях являются следующие выплаты стимулирующего характера:</w:t>
      </w:r>
    </w:p>
    <w:p w:rsidR="002E6EE8" w:rsidRDefault="002E6EE8" w:rsidP="002E6EE8">
      <w:pPr>
        <w:ind w:firstLine="567"/>
        <w:jc w:val="both"/>
      </w:pPr>
      <w:bookmarkStart w:id="28" w:name="Пункт8_3"/>
      <w:bookmarkEnd w:id="28"/>
      <w:r>
        <w:t>1) надбавка за почетные звания «Народный артист», «Народный художник</w:t>
      </w:r>
      <w:proofErr w:type="gramStart"/>
      <w:r>
        <w:t>»в</w:t>
      </w:r>
      <w:proofErr w:type="gramEnd"/>
      <w:r>
        <w:t xml:space="preserve"> размере 2000 рублей в месяц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r>
        <w:t>2) надбавка за почетные звания «Заслуженный деятель», «Заслуженный артист», «Заслуженный художник», «Заслуженный работник</w:t>
      </w:r>
      <w:proofErr w:type="gramStart"/>
      <w:r>
        <w:t>»(</w:t>
      </w:r>
      <w:proofErr w:type="gramEnd"/>
      <w:r>
        <w:t>образования, культуры, спорта) в размере 1800 рублей в месяц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bookmarkStart w:id="29" w:name="Пункт8_4"/>
      <w:bookmarkEnd w:id="29"/>
      <w:r>
        <w:t>3) надбавка за награждение знаками отличия Министерства культуры СССР, Министерства кинематографии СССР, Министерства культуры Российской Федерации, Министерства культуры и массовых коммуникаций Российской Федерации", «Министерства спорта» в размере 1600 рублей в месяц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r>
        <w:t>4) единовременная выплата за награждение работника Почетной грамотой ГРБС в размере 1000 рублей без учета районного коэффициента и процентной надбавки к заработной плате за работу в южных районах Иркутской области;</w:t>
      </w:r>
    </w:p>
    <w:p w:rsidR="002E6EE8" w:rsidRDefault="002E6EE8" w:rsidP="002E6EE8">
      <w:pPr>
        <w:ind w:firstLine="567"/>
        <w:jc w:val="both"/>
      </w:pPr>
      <w:r>
        <w:t>5) единовременная выплата за награждение работника Благодарностью ГРБС в размере 500 рублей без учета районного коэффициента и процентной надбавки к заработной плате за работу в южных районах Иркутской области.</w:t>
      </w:r>
    </w:p>
    <w:p w:rsidR="002E6EE8" w:rsidRDefault="002E6EE8" w:rsidP="002E6EE8">
      <w:pPr>
        <w:ind w:firstLine="567"/>
        <w:jc w:val="both"/>
      </w:pPr>
      <w:r>
        <w:rPr>
          <w:b/>
        </w:rPr>
        <w:t>43</w:t>
      </w:r>
      <w:r>
        <w:t xml:space="preserve">. Оценка эффективности деятельности работников учреждения, руководителя учреждения, его заместителей и главного бухгалтера при принятии решения об установлении им выплат стимулирующего характера допускается только с применением демократических процедур путем создания соответствующих комиссий, в том </w:t>
      </w:r>
      <w:proofErr w:type="spellStart"/>
      <w:r>
        <w:t>числес</w:t>
      </w:r>
      <w:proofErr w:type="spellEnd"/>
      <w:r>
        <w:t xml:space="preserve"> участием представительного органа работников (при наличии).</w:t>
      </w:r>
    </w:p>
    <w:p w:rsidR="002E6EE8" w:rsidRDefault="002E6EE8" w:rsidP="002E6EE8">
      <w:pPr>
        <w:ind w:firstLine="567"/>
        <w:jc w:val="both"/>
      </w:pPr>
      <w:r>
        <w:t>Всем работникам учреждения, включая руководителя учреждения, его заместителей и главного бухгалтера, должна быть обеспечена возможность ознакомиться с решением об установлении им выплат стимулирующего характера.</w:t>
      </w:r>
    </w:p>
    <w:p w:rsidR="002E6EE8" w:rsidRDefault="002E6EE8" w:rsidP="002E6EE8">
      <w:pPr>
        <w:ind w:firstLine="567"/>
        <w:jc w:val="both"/>
      </w:pPr>
      <w:r>
        <w:rPr>
          <w:b/>
        </w:rPr>
        <w:t>44</w:t>
      </w:r>
      <w:r>
        <w:t>. При разработке показателей и критериев эффективности деятельности работников, установлении им размеров стимулирующих выплат, не допускается:</w:t>
      </w:r>
    </w:p>
    <w:p w:rsidR="002E6EE8" w:rsidRDefault="002E6EE8" w:rsidP="002E6EE8">
      <w:pPr>
        <w:ind w:firstLine="567"/>
        <w:jc w:val="both"/>
      </w:pPr>
      <w:r>
        <w:t xml:space="preserve">1) использовать показатели и критерии эффективности, дублирующие квалификационные характеристики, установленные ЕТКС для конкретной должности, за исключением должностных обязанностей, исполнение которых требует разграничения уровней качества их исполнения; </w:t>
      </w:r>
    </w:p>
    <w:p w:rsidR="002E6EE8" w:rsidRDefault="002E6EE8" w:rsidP="002E6EE8">
      <w:pPr>
        <w:ind w:firstLine="567"/>
        <w:jc w:val="both"/>
      </w:pPr>
      <w:r>
        <w:t>2) устанавливать показатели и критерии эффективности за исполнение работ, не входящих в должностные обязанности работника, в случае если эти должностные обязанности предусмотрены квалификационной характеристикой любой другой должности, присутствующей в штатном расписании учреждения культуры;</w:t>
      </w:r>
    </w:p>
    <w:p w:rsidR="002E6EE8" w:rsidRDefault="002E6EE8" w:rsidP="002E6EE8">
      <w:pPr>
        <w:ind w:firstLine="567"/>
        <w:jc w:val="both"/>
      </w:pPr>
      <w:r>
        <w:t>3) использовать не конкретные формулировки, характеризующие качественное и количественное значение показателей и критериев эффективности работы;</w:t>
      </w:r>
    </w:p>
    <w:p w:rsidR="002E6EE8" w:rsidRDefault="002E6EE8" w:rsidP="002E6EE8">
      <w:pPr>
        <w:ind w:firstLine="567"/>
        <w:jc w:val="both"/>
      </w:pPr>
      <w:r>
        <w:lastRenderedPageBreak/>
        <w:t>4) устанавливать показатели и критерии эффективности для работников, не состоящих в штате учреждения культуры, в том числе заключивших с учреждением культуры договор гражданско-правового характера;</w:t>
      </w:r>
    </w:p>
    <w:p w:rsidR="002E6EE8" w:rsidRDefault="002E6EE8" w:rsidP="002E6EE8">
      <w:pPr>
        <w:ind w:firstLine="567"/>
        <w:jc w:val="both"/>
      </w:pPr>
      <w:r>
        <w:t>5) устанавливать показатели и критерии эффективности, предусматривающие компенсацию любых материальных затрат работникам учреждения, в том числе связанных с исполнением ими своих должностных обязанностей за исключением материальной помощи;</w:t>
      </w:r>
    </w:p>
    <w:p w:rsidR="002E6EE8" w:rsidRDefault="002E6EE8" w:rsidP="002E6EE8">
      <w:pPr>
        <w:ind w:firstLine="567"/>
        <w:jc w:val="both"/>
      </w:pPr>
      <w:r>
        <w:t>6) устанавливать показатели и критерии эффективности работы, не соответствующие целям создания (деятельности) учреждения и задачам, закрепленным в уставе учреждения;</w:t>
      </w:r>
    </w:p>
    <w:p w:rsidR="002E6EE8" w:rsidRDefault="002E6EE8" w:rsidP="002E6EE8">
      <w:pPr>
        <w:ind w:firstLine="567"/>
        <w:jc w:val="both"/>
        <w:rPr>
          <w:shd w:val="clear" w:color="auto" w:fill="FFFFFF"/>
        </w:rPr>
      </w:pPr>
      <w:r>
        <w:t xml:space="preserve">7) устанавливать работнику выплаты, не предусмотренные </w:t>
      </w:r>
      <w:r>
        <w:rPr>
          <w:shd w:val="clear" w:color="auto" w:fill="FFFFFF"/>
        </w:rPr>
        <w:t>локальным нормативным актом, устанавливающим размеры и условия осуществления выплат стимулирующего характера;</w:t>
      </w:r>
    </w:p>
    <w:p w:rsidR="002E6EE8" w:rsidRDefault="002E6EE8" w:rsidP="002E6EE8">
      <w:pPr>
        <w:ind w:firstLine="567"/>
        <w:jc w:val="both"/>
      </w:pPr>
      <w:r>
        <w:rPr>
          <w:shd w:val="clear" w:color="auto" w:fill="FFFFFF"/>
        </w:rPr>
        <w:t xml:space="preserve">8) </w:t>
      </w:r>
      <w:r>
        <w:t>устанавливать работнику выплаты с формулировкой «Прочие выплаты», без обоснования показателей, критериев эффективности выполненных работником работ, причин использования данной формулировки и без согласования таких выплат с ГРБС в каждом случае использования формулировки «Прочие выплаты»</w:t>
      </w:r>
      <w:r>
        <w:rPr>
          <w:shd w:val="clear" w:color="auto" w:fill="FFFFFF"/>
        </w:rPr>
        <w:t>.</w:t>
      </w:r>
    </w:p>
    <w:p w:rsidR="002E6EE8" w:rsidRDefault="002E6EE8" w:rsidP="002E6EE8">
      <w:pPr>
        <w:ind w:firstLine="567"/>
        <w:jc w:val="both"/>
      </w:pPr>
      <w:r>
        <w:rPr>
          <w:b/>
        </w:rPr>
        <w:t>45</w:t>
      </w:r>
      <w:r>
        <w:t>. Из фонда стимулирующих выплат производятся стимулирующие выплаты и материальная помощь.</w:t>
      </w:r>
    </w:p>
    <w:p w:rsidR="002E6EE8" w:rsidRDefault="002E6EE8" w:rsidP="002E6EE8">
      <w:pPr>
        <w:ind w:firstLine="567"/>
        <w:jc w:val="both"/>
      </w:pPr>
      <w:r>
        <w:t>Стимулирующие выплаты могут устанавливаться работникам на определенный период (далее – стимулирующие выплаты постоянного характера) или выплачиваться единовременно (далее – стимулирующие выплаты временного характера).</w:t>
      </w:r>
    </w:p>
    <w:p w:rsidR="002E6EE8" w:rsidRDefault="002E6EE8" w:rsidP="002E6EE8">
      <w:pPr>
        <w:ind w:firstLine="567"/>
        <w:jc w:val="both"/>
      </w:pPr>
      <w:r>
        <w:t>Стимулирующие выплаты постоянного характера устанавливаются работнику на время исполнения долгосрочных работ, действия званий (наград) и производятся пропорционально отработанному в месяце времени.</w:t>
      </w:r>
    </w:p>
    <w:p w:rsidR="002E6EE8" w:rsidRDefault="002E6EE8" w:rsidP="002E6EE8">
      <w:pPr>
        <w:ind w:firstLine="567"/>
        <w:jc w:val="both"/>
      </w:pPr>
      <w:r>
        <w:t>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 и производятся в полном установленном объеме независимо от фактически отработанного в месяце времени.</w:t>
      </w:r>
    </w:p>
    <w:p w:rsidR="002E6EE8" w:rsidRDefault="002E6EE8" w:rsidP="002E6EE8">
      <w:pPr>
        <w:ind w:firstLine="567"/>
        <w:jc w:val="both"/>
      </w:pPr>
      <w:r>
        <w:rPr>
          <w:b/>
        </w:rPr>
        <w:t>46</w:t>
      </w:r>
      <w:r>
        <w:t>. Материальная помощь может быть выплачена работникам (кроме внешних совместителей и лиц, работающих по договорам гражданско-правового характера), по их письменному заявлению, при представлении подтверждающих документов в следующих случаях:</w:t>
      </w:r>
    </w:p>
    <w:p w:rsidR="002E6EE8" w:rsidRDefault="002E6EE8" w:rsidP="002E6EE8">
      <w:pPr>
        <w:ind w:firstLine="567"/>
        <w:jc w:val="both"/>
      </w:pPr>
      <w:r>
        <w:t>1) в связи с рождением ребенка;</w:t>
      </w:r>
    </w:p>
    <w:p w:rsidR="002E6EE8" w:rsidRDefault="002E6EE8" w:rsidP="002E6EE8">
      <w:pPr>
        <w:ind w:firstLine="567"/>
        <w:jc w:val="both"/>
      </w:pPr>
      <w:r>
        <w:t>2) на оплату дорогостоящего лечения;</w:t>
      </w:r>
    </w:p>
    <w:p w:rsidR="002E6EE8" w:rsidRDefault="002E6EE8" w:rsidP="002E6EE8">
      <w:pPr>
        <w:ind w:firstLine="567"/>
        <w:jc w:val="both"/>
      </w:pPr>
      <w:r>
        <w:t>3) в связи с причинением материального ущерба в результате стихийных бедствий или квартирной кражи;</w:t>
      </w:r>
    </w:p>
    <w:p w:rsidR="002E6EE8" w:rsidRDefault="002E6EE8" w:rsidP="002E6EE8">
      <w:pPr>
        <w:ind w:firstLine="567"/>
        <w:jc w:val="both"/>
      </w:pPr>
      <w:r>
        <w:t>4) на организацию похорон работника учреждения либо близких родственников работника (супруг, супруга, дети, родители).</w:t>
      </w:r>
    </w:p>
    <w:p w:rsidR="002E6EE8" w:rsidRDefault="002E6EE8" w:rsidP="002E6EE8">
      <w:pPr>
        <w:ind w:firstLine="567"/>
        <w:jc w:val="both"/>
      </w:pPr>
      <w:r>
        <w:t xml:space="preserve">Общий размер материальной помощи выплаченной одному работнику в календарном году не может превышать 20 тысяч рублей. </w:t>
      </w:r>
    </w:p>
    <w:p w:rsidR="002E6EE8" w:rsidRDefault="002E6EE8" w:rsidP="002E6EE8">
      <w:pPr>
        <w:ind w:firstLine="567"/>
        <w:jc w:val="both"/>
      </w:pPr>
      <w:r>
        <w:t>Материальная помощь выплачивается работнику только при наличии сре</w:t>
      </w:r>
      <w:proofErr w:type="gramStart"/>
      <w:r>
        <w:t>дств в ф</w:t>
      </w:r>
      <w:proofErr w:type="gramEnd"/>
      <w:r>
        <w:t>онде стимулирующих выплат.</w:t>
      </w:r>
    </w:p>
    <w:p w:rsidR="002E6EE8" w:rsidRDefault="002E6EE8" w:rsidP="002E6EE8">
      <w:pPr>
        <w:ind w:firstLine="567"/>
        <w:jc w:val="both"/>
      </w:pPr>
      <w:r>
        <w:rPr>
          <w:b/>
        </w:rPr>
        <w:t>47</w:t>
      </w:r>
      <w:r>
        <w:t>. Фонд стимулирующих выплат учреждения устанавливается (пересматривается) ежегодно в срок с 1 по 20 января, утверждается приказом ГРБС на календарный (финансовый) год в денежном выражении в рамках фонда оплаты труда учреждения и закрепляется в штатном расписании учреждения.</w:t>
      </w:r>
    </w:p>
    <w:p w:rsidR="002E6EE8" w:rsidRDefault="002E6EE8" w:rsidP="002E6EE8">
      <w:pPr>
        <w:ind w:firstLine="567"/>
        <w:jc w:val="both"/>
      </w:pPr>
      <w:r>
        <w:rPr>
          <w:b/>
        </w:rPr>
        <w:t>48</w:t>
      </w:r>
      <w:r>
        <w:t xml:space="preserve">. Минимальный размер фонда стимулирующих </w:t>
      </w:r>
      <w:proofErr w:type="gramStart"/>
      <w:r>
        <w:t>выплат работников</w:t>
      </w:r>
      <w:proofErr w:type="gramEnd"/>
      <w:r>
        <w:t xml:space="preserve"> устанавливается в рамках фонда оплаты труда учреждения и должен обеспечивать:</w:t>
      </w:r>
    </w:p>
    <w:p w:rsidR="002E6EE8" w:rsidRDefault="002E6EE8" w:rsidP="002E6EE8">
      <w:pPr>
        <w:ind w:firstLine="567"/>
        <w:jc w:val="both"/>
      </w:pPr>
      <w:r>
        <w:t>1)осуществление обязательных к применению выплат в соответствии с пунктом 45 настоящего Положения;</w:t>
      </w:r>
    </w:p>
    <w:p w:rsidR="002E6EE8" w:rsidRDefault="002E6EE8" w:rsidP="002E6EE8">
      <w:pPr>
        <w:ind w:firstLine="567"/>
        <w:jc w:val="both"/>
      </w:pPr>
      <w:r>
        <w:lastRenderedPageBreak/>
        <w:t>2) достижение уровня заработной платы, установленного Указами Президента РФ для отдельных категорий работников.</w:t>
      </w:r>
    </w:p>
    <w:p w:rsidR="002E6EE8" w:rsidRDefault="002E6EE8" w:rsidP="002E6EE8">
      <w:pPr>
        <w:ind w:firstLine="567"/>
        <w:jc w:val="both"/>
      </w:pPr>
      <w:r>
        <w:rPr>
          <w:b/>
        </w:rPr>
        <w:t>49</w:t>
      </w:r>
      <w:r>
        <w:t xml:space="preserve">. Размер фонда стимулирующих </w:t>
      </w:r>
      <w:proofErr w:type="gramStart"/>
      <w:r>
        <w:t>выплат руководителя</w:t>
      </w:r>
      <w:proofErr w:type="gramEnd"/>
      <w:r>
        <w:t xml:space="preserve"> учреждения составляет 2% от фонда оплаты труда возглавляемого учреждения культуры.</w:t>
      </w:r>
    </w:p>
    <w:p w:rsidR="002E6EE8" w:rsidRDefault="002E6EE8" w:rsidP="002E6EE8">
      <w:pPr>
        <w:ind w:firstLine="567"/>
        <w:jc w:val="both"/>
      </w:pPr>
      <w:r>
        <w:rPr>
          <w:b/>
        </w:rPr>
        <w:t>50</w:t>
      </w:r>
      <w:r>
        <w:t xml:space="preserve">. Руководитель учреждения культуры не вправе претендовать на выплаты стимулирующего характера из фонда стимулирующих </w:t>
      </w:r>
      <w:proofErr w:type="gramStart"/>
      <w:r>
        <w:t>выплат работников</w:t>
      </w:r>
      <w:proofErr w:type="gramEnd"/>
      <w:r>
        <w:t>, даже в случае его работы по совместительству (совмещению) в возглавляемом учреждении.</w:t>
      </w:r>
    </w:p>
    <w:p w:rsidR="002E6EE8" w:rsidRDefault="002E6EE8" w:rsidP="002E6EE8">
      <w:pPr>
        <w:ind w:firstLine="567"/>
        <w:jc w:val="both"/>
      </w:pPr>
      <w:r>
        <w:rPr>
          <w:b/>
        </w:rPr>
        <w:t>51</w:t>
      </w:r>
      <w:r>
        <w:t xml:space="preserve">. В случае изменения в течение календарного (финансового) года фонда оплаты труда учреждения допускается изменение </w:t>
      </w:r>
      <w:proofErr w:type="gramStart"/>
      <w:r>
        <w:t>размера фонда стимулирующих выплат работников учреждения</w:t>
      </w:r>
      <w:proofErr w:type="gramEnd"/>
      <w:r>
        <w:t xml:space="preserve"> и размера фонда стимулирующих выплат руководителя учреждения, в том числе в сторону уменьшения.</w:t>
      </w:r>
    </w:p>
    <w:p w:rsidR="002E6EE8" w:rsidRDefault="002E6EE8" w:rsidP="002E6EE8">
      <w:pPr>
        <w:ind w:firstLine="567"/>
        <w:jc w:val="both"/>
      </w:pPr>
      <w:r>
        <w:t xml:space="preserve">Изменение размера фонда стимулирующих </w:t>
      </w:r>
      <w:proofErr w:type="gramStart"/>
      <w:r>
        <w:t>выплат работников</w:t>
      </w:r>
      <w:proofErr w:type="gramEnd"/>
      <w:r>
        <w:t xml:space="preserve"> и размера фонда стимулирующих выплат руководителя учреждения в течение календарного (финансового) года, не влечет за собой перерасчета ранее произведенных выплат стимулирующего характера.</w:t>
      </w:r>
    </w:p>
    <w:p w:rsidR="002E6EE8" w:rsidRDefault="002E6EE8" w:rsidP="002E6EE8">
      <w:pPr>
        <w:ind w:firstLine="567"/>
        <w:jc w:val="both"/>
      </w:pPr>
      <w:r>
        <w:t xml:space="preserve">Изменение размера фонда стимулирующих </w:t>
      </w:r>
      <w:proofErr w:type="gramStart"/>
      <w:r>
        <w:t>выплат работников</w:t>
      </w:r>
      <w:proofErr w:type="gramEnd"/>
      <w:r>
        <w:t xml:space="preserve"> и размера фонда стимулирующих выплат руководителя учреждения утверждается приказом ГРБС.</w:t>
      </w:r>
    </w:p>
    <w:p w:rsidR="002E6EE8" w:rsidRDefault="002E6EE8" w:rsidP="002E6EE8">
      <w:pPr>
        <w:ind w:firstLine="567"/>
        <w:jc w:val="both"/>
      </w:pPr>
      <w:r>
        <w:rPr>
          <w:b/>
        </w:rPr>
        <w:t>52</w:t>
      </w:r>
      <w:r>
        <w:t xml:space="preserve">. Сумма фонда стимулирующих </w:t>
      </w:r>
      <w:proofErr w:type="gramStart"/>
      <w:r>
        <w:t>выплат работников</w:t>
      </w:r>
      <w:proofErr w:type="gramEnd"/>
      <w:r>
        <w:t xml:space="preserve"> учреждения и фонда стимулирующих выплат руководителя учреждения, неиспользованная в течение календарного (финансового) года, не может быть использована учреждением в следующем году.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center"/>
      </w:pPr>
      <w:r>
        <w:rPr>
          <w:lang w:val="en-US"/>
        </w:rPr>
        <w:t>V</w:t>
      </w:r>
      <w:r>
        <w:t>. КОМПЕНСАЦИОННЫЕ ВЫПЛАТЫ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  <w:r>
        <w:rPr>
          <w:b/>
        </w:rPr>
        <w:t>53</w:t>
      </w:r>
      <w:r>
        <w:t>. Молодым специалистам, впервые приступившим к работе, в течение первых трех лет работы в учреждении устанавливается ежемесячная компенсационная выплата в размере 30% должностного оклада, установленного за ставку заработной платы по основной должности, при соблюдении следующих условий:</w:t>
      </w:r>
    </w:p>
    <w:p w:rsidR="002E6EE8" w:rsidRDefault="002E6EE8" w:rsidP="002E6EE8">
      <w:pPr>
        <w:ind w:firstLine="570"/>
        <w:jc w:val="both"/>
      </w:pPr>
      <w:r>
        <w:t>1) возраст специалиста не превышает 35 лет;</w:t>
      </w:r>
    </w:p>
    <w:p w:rsidR="002E6EE8" w:rsidRDefault="002E6EE8" w:rsidP="002E6EE8">
      <w:pPr>
        <w:ind w:firstLine="570"/>
        <w:jc w:val="both"/>
      </w:pPr>
      <w:r>
        <w:t>2) наличие у молодого специалиста диплома государственного образца об окончании образовательной организации высшего или среднего профессионального образования по профилю работы учреждения;</w:t>
      </w:r>
    </w:p>
    <w:p w:rsidR="002E6EE8" w:rsidRDefault="002E6EE8" w:rsidP="002E6EE8">
      <w:pPr>
        <w:ind w:firstLine="570"/>
        <w:jc w:val="both"/>
      </w:pPr>
      <w:r>
        <w:t>3) молодой специалист относится к основному персоналу учреждения и работает в учреждении на основном месте работы по специальности, указанной в дипломе.</w:t>
      </w:r>
    </w:p>
    <w:p w:rsidR="002E6EE8" w:rsidRDefault="002E6EE8" w:rsidP="002E6EE8">
      <w:pPr>
        <w:ind w:firstLine="570"/>
        <w:jc w:val="both"/>
      </w:pPr>
      <w:r>
        <w:rPr>
          <w:b/>
        </w:rPr>
        <w:t>54</w:t>
      </w:r>
      <w:r>
        <w:t>.Оплата за каждый час работы в ночное время (с 22 часов до 6 часов) производится в повышенном на 35%размере.</w:t>
      </w:r>
    </w:p>
    <w:p w:rsidR="002E6EE8" w:rsidRDefault="002E6EE8" w:rsidP="002E6EE8">
      <w:pPr>
        <w:ind w:firstLine="570"/>
        <w:jc w:val="both"/>
      </w:pPr>
      <w:r>
        <w:t>Каждый час работы в выходной или нерабочий праздничный день оплачивается в двойном размере.</w:t>
      </w:r>
    </w:p>
    <w:p w:rsidR="002E6EE8" w:rsidRDefault="002E6EE8" w:rsidP="002E6EE8">
      <w:pPr>
        <w:ind w:firstLine="570"/>
        <w:jc w:val="both"/>
      </w:pPr>
      <w: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E6EE8" w:rsidRDefault="002E6EE8" w:rsidP="002E6EE8">
      <w:pPr>
        <w:ind w:firstLine="570"/>
        <w:jc w:val="both"/>
      </w:pPr>
      <w:r>
        <w:rPr>
          <w:b/>
        </w:rPr>
        <w:t>55</w:t>
      </w:r>
      <w:r>
        <w:t>. В порядке и случаях, установленных трудовым законодательством, к окладу работника устанавливается выплата за работу с вредными и (или) опасными условиями труда.</w:t>
      </w:r>
    </w:p>
    <w:p w:rsidR="002E6EE8" w:rsidRDefault="002E6EE8" w:rsidP="002E6EE8">
      <w:pPr>
        <w:ind w:firstLine="570"/>
        <w:jc w:val="both"/>
      </w:pPr>
      <w:r>
        <w:t>Конкретный размер выплаты за работу с вредными и (или) опасными условиями труда устанавливается руководителем учреждения в соответствии с трудовым законодательством по результатам аттестации рабочего места (условий труда).</w:t>
      </w:r>
    </w:p>
    <w:p w:rsidR="002E6EE8" w:rsidRDefault="002E6EE8" w:rsidP="002E6EE8">
      <w:pPr>
        <w:ind w:firstLine="567"/>
        <w:jc w:val="both"/>
      </w:pPr>
      <w:proofErr w:type="gramStart"/>
      <w:r>
        <w:t xml:space="preserve">Размеры и условия установления повышенной оплаты труда работников, а также ранее установленные выплаты работникам, занятым на тяжелых работах, работах с вредными и (или) опасными и иными особыми условиями труда, не могут быть снижены и (или) ухудшены по сравнению с размерами и условиями, установленными в </w:t>
      </w:r>
      <w:r>
        <w:lastRenderedPageBreak/>
        <w:t>соответствии с трудовым законодательством, иными нормативными правовыми актами Российской Федерации, содержащими нормы трудового права, а также</w:t>
      </w:r>
      <w:proofErr w:type="gramEnd"/>
      <w:r>
        <w:t xml:space="preserve"> коллективными договорами и соглашениями без проведения аттестации рабочих мест.</w:t>
      </w:r>
    </w:p>
    <w:p w:rsidR="002E6EE8" w:rsidRDefault="002E6EE8" w:rsidP="002E6EE8">
      <w:pPr>
        <w:ind w:firstLine="570"/>
        <w:jc w:val="both"/>
      </w:pPr>
      <w:r>
        <w:rPr>
          <w:b/>
        </w:rPr>
        <w:t>56</w:t>
      </w:r>
      <w:r>
        <w:t>. Работникам учреждений (структурных подразделений, филиалов учреждений), расположенных в сельских населенных пунктах  (рабочий поселок, поселок, село, деревня, участок), в целях поддержания стабильности коллективов, сохранения и закрепления кадрового состава устанавливается компенсационная выплата в размере 25%от оклада (далее – выплата за работу в сельской местности).</w:t>
      </w:r>
    </w:p>
    <w:p w:rsidR="002E6EE8" w:rsidRDefault="002E6EE8" w:rsidP="002E6EE8">
      <w:pPr>
        <w:ind w:firstLine="570"/>
        <w:jc w:val="both"/>
      </w:pPr>
      <w:r>
        <w:t>Выплата за работу в сельской местности не образует нового оклада.</w:t>
      </w:r>
    </w:p>
    <w:p w:rsidR="002E6EE8" w:rsidRDefault="002E6EE8" w:rsidP="002E6EE8">
      <w:pPr>
        <w:ind w:firstLine="570"/>
        <w:jc w:val="both"/>
      </w:pPr>
      <w:r>
        <w:rPr>
          <w:b/>
        </w:rPr>
        <w:t>57.</w:t>
      </w:r>
      <w:r>
        <w:t xml:space="preserve"> Оплата труда работников осуществляется с применением районного коэффициента в размере 1,3и процентной надбавки </w:t>
      </w:r>
      <w:proofErr w:type="gramStart"/>
      <w:r>
        <w:t>к заработной плате за работу в южных районах Иркутской области в соответствии с действующим законодательством</w:t>
      </w:r>
      <w:proofErr w:type="gramEnd"/>
      <w:r>
        <w:t>.</w:t>
      </w:r>
    </w:p>
    <w:p w:rsidR="002E6EE8" w:rsidRDefault="002E6EE8" w:rsidP="002E6EE8">
      <w:pPr>
        <w:ind w:firstLine="570"/>
        <w:jc w:val="both"/>
      </w:pPr>
    </w:p>
    <w:p w:rsidR="002E6EE8" w:rsidRDefault="002E6EE8" w:rsidP="002E6EE8">
      <w:pPr>
        <w:ind w:firstLine="570"/>
        <w:jc w:val="both"/>
      </w:pPr>
    </w:p>
    <w:p w:rsidR="00AD0165" w:rsidRDefault="002E6EE8" w:rsidP="00346238">
      <w:pPr>
        <w:jc w:val="both"/>
      </w:pPr>
      <w:r>
        <w:t xml:space="preserve">Директор МКУК Катарминского МО                                        </w:t>
      </w:r>
      <w:r w:rsidR="00346238">
        <w:t xml:space="preserve">           </w:t>
      </w:r>
      <w:proofErr w:type="spellStart"/>
      <w:r w:rsidR="00346238">
        <w:t>Ю.Ф.Телицына</w:t>
      </w:r>
      <w:proofErr w:type="spellEnd"/>
      <w:r w:rsidR="00346238">
        <w:tab/>
      </w:r>
      <w:r w:rsidR="00346238">
        <w:tab/>
      </w:r>
      <w:r w:rsidR="00346238">
        <w:tab/>
      </w:r>
      <w:r w:rsidR="00346238">
        <w:tab/>
      </w:r>
      <w:r w:rsidR="00346238">
        <w:tab/>
      </w:r>
      <w:r w:rsidR="00346238">
        <w:tab/>
      </w:r>
    </w:p>
    <w:p w:rsidR="00AD0165" w:rsidRDefault="00AD0165" w:rsidP="002E6EE8">
      <w:pPr>
        <w:tabs>
          <w:tab w:val="left" w:pos="285"/>
        </w:tabs>
        <w:ind w:left="5812" w:firstLine="570"/>
        <w:jc w:val="right"/>
      </w:pPr>
    </w:p>
    <w:p w:rsidR="00AD0165" w:rsidRDefault="00AD0165" w:rsidP="002E6EE8">
      <w:pPr>
        <w:tabs>
          <w:tab w:val="left" w:pos="285"/>
        </w:tabs>
        <w:ind w:left="5812" w:firstLine="570"/>
        <w:jc w:val="right"/>
      </w:pPr>
    </w:p>
    <w:p w:rsidR="002E6EE8" w:rsidRDefault="002E6EE8" w:rsidP="002E6EE8">
      <w:pPr>
        <w:tabs>
          <w:tab w:val="left" w:pos="285"/>
        </w:tabs>
        <w:ind w:left="5812" w:firstLine="570"/>
        <w:jc w:val="right"/>
      </w:pPr>
      <w:r>
        <w:t>Приложение 1 к Положению об оплате труда работников муниципального казённого учреждения культуры Катарминского муниципального образования.</w:t>
      </w:r>
    </w:p>
    <w:p w:rsidR="002E6EE8" w:rsidRDefault="002E6EE8" w:rsidP="002E6EE8">
      <w:pPr>
        <w:tabs>
          <w:tab w:val="left" w:pos="285"/>
        </w:tabs>
        <w:ind w:left="5812" w:firstLine="570"/>
        <w:jc w:val="right"/>
      </w:pPr>
    </w:p>
    <w:p w:rsidR="002E6EE8" w:rsidRPr="00711C0B" w:rsidRDefault="002E6EE8" w:rsidP="002E6EE8">
      <w:pPr>
        <w:ind w:firstLine="570"/>
        <w:jc w:val="center"/>
        <w:rPr>
          <w:b/>
        </w:rPr>
      </w:pPr>
      <w:r w:rsidRPr="00711C0B">
        <w:rPr>
          <w:b/>
        </w:rPr>
        <w:t>РАЗМЕРЫ ОКЛАДОВ РАБОТНИКОВ УЧРЕЖДЕНИЯ</w:t>
      </w:r>
    </w:p>
    <w:p w:rsidR="002E6EE8" w:rsidRPr="00711C0B" w:rsidRDefault="002E6EE8" w:rsidP="002E6EE8">
      <w:pPr>
        <w:ind w:firstLine="570"/>
        <w:jc w:val="center"/>
      </w:pPr>
      <w:r w:rsidRPr="00711C0B">
        <w:rPr>
          <w:b/>
        </w:rPr>
        <w:t xml:space="preserve">ЗА КАЛЕНДАРНЫЙ МЕСЯЦ ЛИБО ЗА НОРМУ ТРУДА </w:t>
      </w:r>
    </w:p>
    <w:p w:rsidR="002E6EE8" w:rsidRPr="00711C0B" w:rsidRDefault="002E6EE8" w:rsidP="002E6EE8">
      <w:pPr>
        <w:ind w:firstLine="570"/>
        <w:jc w:val="center"/>
      </w:pPr>
    </w:p>
    <w:p w:rsidR="002E6EE8" w:rsidRPr="00711C0B" w:rsidRDefault="002E6EE8" w:rsidP="002E6EE8">
      <w:pPr>
        <w:ind w:firstLine="567"/>
        <w:jc w:val="center"/>
      </w:pPr>
      <w:r w:rsidRPr="00711C0B">
        <w:rPr>
          <w:lang w:val="en-US"/>
        </w:rPr>
        <w:t>I</w:t>
      </w:r>
      <w:r w:rsidRPr="00711C0B">
        <w:t>. ОКЛАДЫ РАБОТНИКОВ ПРОФЕССИОНАЛЬНЫХ КВАЛИФИКАЦИОННЫХ ГРУПП ОБЩЕОТРАСЛЕВЫХ ДОЛЖНОСТЕЙ РУКОВОДИТЕЛЕЙ, СПЕЦИАЛИСТОВ И СЛУЖАЩИХ:</w:t>
      </w:r>
    </w:p>
    <w:p w:rsidR="002E6EE8" w:rsidRDefault="002E6EE8" w:rsidP="00846AA9">
      <w:pPr>
        <w:jc w:val="both"/>
      </w:pPr>
    </w:p>
    <w:p w:rsidR="002E6EE8" w:rsidRDefault="002E6EE8" w:rsidP="002E6EE8">
      <w:pPr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  <w:r>
        <w:t>Глава 2. Профессиональная квалификационная группа «Общеотраслевые должности служащих второго уровня»: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5609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5734</w:t>
            </w: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  <w:r>
        <w:t>Глава 3. Профессиональная квалификационная группа «Общеотраслевые должности служащих третьего уровня»: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6672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Инженер-программист (программист)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- электроник (электроник)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  <w:r>
        <w:t>Глава 4. Профессиональная квалификационная группа «Общеотраслевые должности служащих четвертого уровня»: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540"/>
        <w:jc w:val="center"/>
      </w:pPr>
      <w:r>
        <w:rPr>
          <w:lang w:val="en-US"/>
        </w:rPr>
        <w:t>II</w:t>
      </w:r>
      <w:r>
        <w:t>. ОКЛАДЫ РАБОТНИКОВ ПРОФЕССИОНАЛЬНЫХ КВАЛИФИКАЦИОННЫХ ГРУПП ДОЛЖНОСТЕЙ РАБОТНИКОВ КУЛЬТУРЫ, ИСКУССТВА И КИНЕМАТОГРАФИИ:</w:t>
      </w:r>
    </w:p>
    <w:p w:rsidR="002E6EE8" w:rsidRDefault="002E6EE8" w:rsidP="002E6EE8">
      <w:pPr>
        <w:ind w:firstLine="540"/>
        <w:jc w:val="both"/>
      </w:pPr>
    </w:p>
    <w:p w:rsidR="002E6EE8" w:rsidRDefault="002E6EE8" w:rsidP="002E6EE8">
      <w:pPr>
        <w:ind w:firstLine="709"/>
        <w:jc w:val="both"/>
      </w:pPr>
      <w:r>
        <w:t>Глава 1. Профессиональная квалификационная группа «Должности работников культуры, искусства и кинематографии среднего звена»</w:t>
      </w:r>
    </w:p>
    <w:p w:rsidR="002E6EE8" w:rsidRDefault="002E6EE8" w:rsidP="002E6EE8">
      <w:pPr>
        <w:ind w:firstLine="540"/>
        <w:jc w:val="center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t>6521</w:t>
            </w: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танцевального вечера, ведущий дискотеки, руководитель музыкальной части дискотеки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  <w:r>
        <w:t>Глава 2. Профессиональная квалификационная группа «Должности работников культуры, искусства и кинематографии ведущего звена»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7494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60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36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 хора ансамбля песни и танца, хорового коллектива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фольклору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творчества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методике клубной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Кинооператор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</w:p>
    <w:p w:rsidR="002E6EE8" w:rsidRDefault="002E6EE8" w:rsidP="002E6EE8">
      <w:pPr>
        <w:ind w:firstLine="709"/>
        <w:jc w:val="both"/>
      </w:pPr>
      <w:r>
        <w:t>Глава 3.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2E6EE8" w:rsidRDefault="002E6EE8" w:rsidP="002E6EE8">
      <w:pPr>
        <w:ind w:firstLine="540"/>
        <w:jc w:val="both"/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  <w:gridCol w:w="1133"/>
      </w:tblGrid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snapToGrid w:val="0"/>
              <w:jc w:val="center"/>
              <w:rPr>
                <w:lang w:eastAsia="en-US"/>
              </w:rPr>
            </w:pPr>
            <w:r>
              <w:t>8554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музея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фондов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8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48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клубного формирования –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45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социальных проектов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  <w:tr w:rsidR="002E6EE8" w:rsidTr="002E6EE8">
        <w:trPr>
          <w:cantSplit/>
          <w:trHeight w:val="263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8" w:rsidRDefault="002E6EE8">
            <w:pPr>
              <w:rPr>
                <w:lang w:eastAsia="en-US"/>
              </w:rPr>
            </w:pPr>
          </w:p>
        </w:tc>
      </w:tr>
    </w:tbl>
    <w:p w:rsidR="002E6EE8" w:rsidRDefault="002E6EE8" w:rsidP="002E6EE8">
      <w:pPr>
        <w:ind w:firstLine="540"/>
        <w:jc w:val="center"/>
      </w:pPr>
    </w:p>
    <w:p w:rsidR="002E6EE8" w:rsidRDefault="002E6EE8" w:rsidP="002E6EE8">
      <w:pPr>
        <w:ind w:firstLine="540"/>
        <w:jc w:val="center"/>
      </w:pPr>
      <w:r>
        <w:rPr>
          <w:lang w:val="en-US"/>
        </w:rPr>
        <w:t>III</w:t>
      </w:r>
      <w:r>
        <w:t>. ОКЛАДЫ РАБОТНИКОВ ПРОФЕССИОНАЛЬНЫХ КВАЛИФИКАЦИОННЫХ ГРУПП ОБЩЕОТРАСЛЕВЫХ ПРОФЕССИЙ РАБОЧИХ</w:t>
      </w:r>
    </w:p>
    <w:p w:rsidR="002E6EE8" w:rsidRDefault="002E6EE8" w:rsidP="002E6EE8">
      <w:pPr>
        <w:ind w:firstLine="540"/>
        <w:jc w:val="both"/>
      </w:pPr>
    </w:p>
    <w:p w:rsidR="002E6EE8" w:rsidRDefault="002E6EE8" w:rsidP="002E6EE8">
      <w:pPr>
        <w:ind w:firstLine="709"/>
        <w:jc w:val="both"/>
      </w:pPr>
      <w:r>
        <w:t>Глава 1. Профессиональная квалификационная группа «Общеотраслевые профессии рабочих первого уровня»</w:t>
      </w:r>
    </w:p>
    <w:p w:rsidR="002E6EE8" w:rsidRDefault="002E6EE8" w:rsidP="002E6EE8">
      <w:pPr>
        <w:ind w:firstLine="540"/>
        <w:jc w:val="both"/>
      </w:pPr>
    </w:p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  <w:gridCol w:w="1134"/>
      </w:tblGrid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1059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1,2,3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Слесарь-электрик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</w:tbl>
    <w:p w:rsidR="002E6EE8" w:rsidRDefault="002E6EE8" w:rsidP="00AD0165">
      <w:pPr>
        <w:jc w:val="both"/>
      </w:pPr>
    </w:p>
    <w:p w:rsidR="002E6EE8" w:rsidRDefault="002E6EE8" w:rsidP="002E6EE8">
      <w:pPr>
        <w:ind w:firstLine="709"/>
        <w:jc w:val="both"/>
      </w:pPr>
      <w:r>
        <w:t>Глава 2. Профессиональная квалификационная группа «Общеотраслевые профессии рабочих второго уровня»</w:t>
      </w:r>
    </w:p>
    <w:p w:rsidR="002E6EE8" w:rsidRDefault="002E6EE8" w:rsidP="002E6EE8">
      <w:pPr>
        <w:ind w:firstLine="540"/>
        <w:jc w:val="both"/>
      </w:pPr>
    </w:p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6"/>
        <w:gridCol w:w="1134"/>
      </w:tblGrid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2E6EE8" w:rsidTr="002E6EE8">
        <w:trPr>
          <w:cantSplit/>
          <w:trHeight w:val="1067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 4-5 разряда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rPr>
                <w:rFonts w:eastAsia="Calibri"/>
                <w:lang w:eastAsia="zh-CN"/>
              </w:rPr>
            </w:pP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2E6EE8" w:rsidTr="002E6EE8">
        <w:trPr>
          <w:cantSplit/>
          <w:trHeight w:val="8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в соответствии с Единым тарифно-квалификационным справочником работ и профессий рабочих предусмотрено присвоение: </w:t>
            </w:r>
          </w:p>
          <w:p w:rsidR="002E6EE8" w:rsidRDefault="002E6EE8">
            <w:r>
              <w:t>6 квалификационного разряда</w:t>
            </w:r>
          </w:p>
          <w:p w:rsidR="002E6EE8" w:rsidRDefault="002E6EE8">
            <w:r>
              <w:t>7 квалификационного разряда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</w:tr>
      <w:tr w:rsidR="002E6EE8" w:rsidTr="002E6EE8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2E6EE8" w:rsidTr="002E6EE8">
        <w:trPr>
          <w:cantSplit/>
          <w:trHeight w:val="60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6EE8" w:rsidRDefault="002E6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 - квалификационным справочником работ и профессий рабочих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6EE8" w:rsidRDefault="002E6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</w:tbl>
    <w:p w:rsidR="002E6EE8" w:rsidRDefault="002E6EE8" w:rsidP="002E6EE8">
      <w:pPr>
        <w:ind w:firstLine="540"/>
        <w:jc w:val="both"/>
        <w:rPr>
          <w:lang w:eastAsia="en-US"/>
        </w:rPr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</w:p>
    <w:p w:rsidR="002E6EE8" w:rsidRDefault="002E6EE8" w:rsidP="002E6EE8">
      <w:pPr>
        <w:jc w:val="both"/>
      </w:pPr>
      <w:r>
        <w:t xml:space="preserve">Директор МКУК Катарминского МО                                                         </w:t>
      </w:r>
      <w:proofErr w:type="spellStart"/>
      <w:r>
        <w:t>Ю.Ф.Телицына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4235" w:rsidRDefault="00974235" w:rsidP="00AD0165"/>
    <w:p w:rsidR="00AD0165" w:rsidRDefault="00AD0165" w:rsidP="00AD0165"/>
    <w:p w:rsidR="00711C0B" w:rsidRDefault="00711C0B" w:rsidP="00AD0165"/>
    <w:p w:rsidR="002E6EE8" w:rsidRDefault="002E6EE8" w:rsidP="002E6EE8">
      <w:pPr>
        <w:ind w:left="5812" w:firstLine="573"/>
        <w:jc w:val="right"/>
      </w:pPr>
      <w:r>
        <w:t>Приложение 2</w:t>
      </w:r>
    </w:p>
    <w:p w:rsidR="002E6EE8" w:rsidRDefault="002E6EE8" w:rsidP="002E6EE8">
      <w:pPr>
        <w:ind w:left="5812" w:firstLine="573"/>
        <w:jc w:val="right"/>
      </w:pPr>
      <w:r>
        <w:t>к Положению об оплате труда работников муниципального казённого учреждения культуры Катарминского муниципального образования.</w:t>
      </w:r>
    </w:p>
    <w:p w:rsidR="002E6EE8" w:rsidRDefault="002E6EE8" w:rsidP="002E6EE8"/>
    <w:p w:rsidR="002E6EE8" w:rsidRDefault="002E6EE8" w:rsidP="002E6EE8">
      <w:pPr>
        <w:jc w:val="center"/>
        <w:rPr>
          <w:b/>
          <w:bCs/>
        </w:rPr>
      </w:pPr>
      <w:r>
        <w:rPr>
          <w:b/>
          <w:bCs/>
        </w:rPr>
        <w:t>ПОРЯДОК ОТНЕСЕНИЯ УЧРЕЖДЕНИЯ</w:t>
      </w:r>
    </w:p>
    <w:p w:rsidR="002E6EE8" w:rsidRDefault="002E6EE8" w:rsidP="002E6EE8">
      <w:pPr>
        <w:jc w:val="center"/>
        <w:rPr>
          <w:b/>
          <w:bCs/>
        </w:rPr>
      </w:pPr>
      <w:r>
        <w:rPr>
          <w:b/>
          <w:bCs/>
        </w:rPr>
        <w:lastRenderedPageBreak/>
        <w:t>К ГРУППЕ ОПЛАТЫ ТРУДА</w:t>
      </w:r>
    </w:p>
    <w:p w:rsidR="002E6EE8" w:rsidRDefault="002E6EE8" w:rsidP="002E6EE8">
      <w:pPr>
        <w:ind w:firstLine="567"/>
      </w:pPr>
    </w:p>
    <w:p w:rsidR="002E6EE8" w:rsidRDefault="002E6EE8" w:rsidP="002E6EE8">
      <w:pPr>
        <w:ind w:firstLine="570"/>
        <w:jc w:val="both"/>
      </w:pPr>
      <w:r>
        <w:t xml:space="preserve">1. Отнесение учреждения к группе оплаты труда (её подтверждение, изменение) производится исходя из среднегодовых статистических показателей за предшествующий год, характеризующих масштабы управления учреждением, на основе статистической, финансовой и иной отчетной документации. </w:t>
      </w:r>
    </w:p>
    <w:p w:rsidR="002E6EE8" w:rsidRDefault="002E6EE8" w:rsidP="002E6EE8">
      <w:pPr>
        <w:ind w:firstLine="570"/>
        <w:jc w:val="both"/>
      </w:pPr>
      <w:r>
        <w:t xml:space="preserve">2. На период капитального ремонта (при наличии подтверждающих документов), за учреждением сохраняется группа оплаты труда, определенная до начала ремонтных работ, но на срок не более двух лет. </w:t>
      </w:r>
    </w:p>
    <w:p w:rsidR="002E6EE8" w:rsidRDefault="002E6EE8" w:rsidP="002E6EE8">
      <w:pPr>
        <w:ind w:firstLine="570"/>
        <w:jc w:val="both"/>
      </w:pPr>
      <w:r>
        <w:t>3. Показатели, характеризующие масштабы управления учреждением, определяются в соответствии с Таблицей 1.</w:t>
      </w:r>
    </w:p>
    <w:p w:rsidR="002E6EE8" w:rsidRDefault="002E6EE8" w:rsidP="002E6EE8">
      <w:pPr>
        <w:ind w:firstLine="570"/>
        <w:jc w:val="right"/>
      </w:pPr>
      <w:r>
        <w:t>Таблица 1</w:t>
      </w:r>
    </w:p>
    <w:p w:rsidR="002E6EE8" w:rsidRDefault="002E6EE8" w:rsidP="002E6EE8">
      <w:pPr>
        <w:ind w:firstLine="570"/>
        <w:jc w:val="both"/>
      </w:pPr>
    </w:p>
    <w:tbl>
      <w:tblPr>
        <w:tblW w:w="96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35"/>
        <w:gridCol w:w="1434"/>
        <w:gridCol w:w="1559"/>
        <w:gridCol w:w="2727"/>
      </w:tblGrid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Количество баллов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Примечания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Подтверждающий документ</w:t>
            </w:r>
          </w:p>
        </w:tc>
      </w:tr>
      <w:tr w:rsidR="002E6EE8" w:rsidTr="002E6EE8"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ind w:left="720"/>
            </w:pPr>
          </w:p>
          <w:p w:rsidR="002E6EE8" w:rsidRDefault="002E6EE8" w:rsidP="002E6EE8">
            <w:pPr>
              <w:numPr>
                <w:ilvl w:val="0"/>
                <w:numId w:val="48"/>
              </w:numPr>
              <w:jc w:val="center"/>
            </w:pPr>
            <w:r>
              <w:t>ОБЩЕОТРАСЛЕВЫЕ ПОКАЗАТЕЛИ ДЛЯ ВСЕХ ТИПОВ УЧРЕЖДЕНИЙ</w:t>
            </w:r>
          </w:p>
          <w:p w:rsidR="002E6EE8" w:rsidRDefault="002E6EE8">
            <w:pPr>
              <w:ind w:left="720"/>
            </w:pP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штатных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0,5 балла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каждую штатную единицу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Утвержденное и согласованное с ГРБС штатное расписание учреждения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rPr>
                <w:color w:val="000000"/>
              </w:rPr>
              <w:t xml:space="preserve">Суммарная площадь всех занимаемых учреждением помещений, включая </w:t>
            </w:r>
            <w:proofErr w:type="gramStart"/>
            <w:r>
              <w:rPr>
                <w:color w:val="000000"/>
              </w:rPr>
              <w:t>арендованные</w:t>
            </w:r>
            <w:proofErr w:type="gramEnd"/>
            <w:r>
              <w:rPr>
                <w:color w:val="000000"/>
              </w:rPr>
              <w:t xml:space="preserve"> и безвозмездно используемые, квадратных метров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vertAlign w:val="superscript"/>
              </w:rPr>
            </w:pPr>
            <w:r>
              <w:t>0,1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каждый квадратный метр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Документ, подтверждающий право учреждения занимать помещения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rPr>
                <w:color w:val="000000"/>
              </w:rPr>
              <w:t>Число отдельных зданий, в которых расположены, занимаемые учреждением помещения, включая арендованные и безвозмездно используемые помещения,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каждое здание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Документ, подтверждающий право учреждения занимать помещения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Наличие автономной, эксплуатируемой котельной,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10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каждую котельную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Паспорт котельной, утвержденный уполномоченным лицом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Работа учреждения в условиях самостоятельного ведения бухгалтерского учета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10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Независимо от количества, при наличии в штатном расписании учреждения должности бухгалтер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Утвержденное и согласованное с ГРБС штатное расписание учреждения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1.6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эксплуатируемого автотранспорта,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каждый автомобиль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Документ, подтверждающий право учреждения на </w:t>
            </w:r>
            <w:r>
              <w:lastRenderedPageBreak/>
              <w:t>эксплуатацию автотранспорта</w:t>
            </w:r>
          </w:p>
        </w:tc>
      </w:tr>
      <w:tr w:rsidR="002E6EE8" w:rsidTr="002E6EE8"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  <w:p w:rsidR="002E6EE8" w:rsidRDefault="002E6EE8" w:rsidP="002E6EE8">
            <w:pPr>
              <w:numPr>
                <w:ilvl w:val="0"/>
                <w:numId w:val="49"/>
              </w:numPr>
              <w:jc w:val="center"/>
            </w:pPr>
            <w:r>
              <w:t>ПРОФИЛЬНЫЕ ПОКАЗАТЕЛИ ДЛЯ УЧРЕЖДЕНИЙ КУЛЬТУРНО-ДОСУГОВОГО ТИПА</w:t>
            </w:r>
          </w:p>
          <w:p w:rsidR="002E6EE8" w:rsidRDefault="002E6EE8">
            <w:pPr>
              <w:ind w:left="720"/>
            </w:pP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постоянно действующих на базе учреждения клубных формирований, включая коллективы, имеющие звание «Народный»,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1 балл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каждое клубное формирование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постоянно действующих на базе учреждения коллективов, имеющих звание «Народный»,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vertAlign w:val="superscript"/>
              </w:rPr>
            </w:pPr>
            <w:r>
              <w:t>2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каждый коллектив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Численность участников постоянно действующих на базе учреждения клубных формирований, включая участников коллективов, имеющих звание «Народный», человек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  <w:rPr>
                <w:vertAlign w:val="superscript"/>
              </w:rPr>
            </w:pPr>
            <w:r>
              <w:t>0,05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каждого участника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2.4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Количество культурно-досуговых мероприятий, организованных и проведенных специалистами учреждения,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0,05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каждое мероприятие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7-НК</w:t>
            </w:r>
          </w:p>
        </w:tc>
      </w:tr>
      <w:tr w:rsidR="002E6EE8" w:rsidTr="002E6EE8"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right"/>
            </w:pPr>
          </w:p>
          <w:p w:rsidR="002E6EE8" w:rsidRDefault="002E6EE8">
            <w:pPr>
              <w:jc w:val="center"/>
            </w:pPr>
            <w:r>
              <w:t>3. ПРОФИЛЬНЫЕ ПОКАЗАТЕЛИ ДЛЯ ОБЩЕДОСТУПНЫХ (ПУБЛИЧНЫХ) БИБЛИОТЕК</w:t>
            </w:r>
          </w:p>
          <w:p w:rsidR="002E6EE8" w:rsidRDefault="002E6EE8">
            <w:pPr>
              <w:jc w:val="right"/>
            </w:pP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3.1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Число зарегистрированных пользователей, человек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0,05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каждого человека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6-НК</w:t>
            </w:r>
          </w:p>
        </w:tc>
      </w:tr>
      <w:tr w:rsidR="002E6EE8" w:rsidTr="002E6E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right"/>
            </w:pPr>
            <w:r>
              <w:t>3.2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Число посещений, единиц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0,01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За каждую единицу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Отчет по форме федерального статистического наблюдения № 6-НК</w:t>
            </w:r>
          </w:p>
        </w:tc>
      </w:tr>
    </w:tbl>
    <w:p w:rsidR="002E6EE8" w:rsidRDefault="002E6EE8" w:rsidP="002E6EE8">
      <w:pPr>
        <w:ind w:firstLine="570"/>
        <w:jc w:val="both"/>
      </w:pPr>
    </w:p>
    <w:p w:rsidR="002E6EE8" w:rsidRDefault="002E6EE8" w:rsidP="00AD0165">
      <w:pPr>
        <w:numPr>
          <w:ilvl w:val="0"/>
          <w:numId w:val="49"/>
        </w:numPr>
        <w:jc w:val="both"/>
      </w:pPr>
      <w:r>
        <w:t xml:space="preserve">Руководитель учреждения обязан ежегодно в период с 1 по 15 января представить ГРБС показатели, установленные пунктом 3 настоящего </w:t>
      </w:r>
      <w:r>
        <w:rPr>
          <w:bCs/>
        </w:rPr>
        <w:t>Порядка</w:t>
      </w:r>
      <w:r w:rsidR="00AD0165">
        <w:rPr>
          <w:bCs/>
        </w:rPr>
        <w:t xml:space="preserve"> </w:t>
      </w:r>
      <w:r>
        <w:t>за предшествующий год, с приложением подтверждающих документов по Форме 1.</w:t>
      </w:r>
    </w:p>
    <w:p w:rsidR="00AD0165" w:rsidRDefault="00AD0165" w:rsidP="00AD0165">
      <w:pPr>
        <w:jc w:val="both"/>
      </w:pPr>
    </w:p>
    <w:p w:rsidR="00AD0165" w:rsidRDefault="00AD0165" w:rsidP="00AD0165">
      <w:pPr>
        <w:jc w:val="both"/>
      </w:pPr>
    </w:p>
    <w:p w:rsidR="002E6EE8" w:rsidRDefault="002E6EE8" w:rsidP="002E6EE8">
      <w:pPr>
        <w:jc w:val="right"/>
      </w:pPr>
      <w:r>
        <w:t>Форма 1</w:t>
      </w:r>
    </w:p>
    <w:p w:rsidR="002E6EE8" w:rsidRDefault="002E6EE8" w:rsidP="002E6EE8">
      <w:pPr>
        <w:jc w:val="right"/>
        <w:rPr>
          <w:bCs/>
        </w:rPr>
      </w:pPr>
    </w:p>
    <w:p w:rsidR="002E6EE8" w:rsidRDefault="002E6EE8" w:rsidP="002E6EE8">
      <w:pPr>
        <w:numPr>
          <w:ilvl w:val="0"/>
          <w:numId w:val="49"/>
        </w:numPr>
        <w:jc w:val="center"/>
      </w:pPr>
      <w:r>
        <w:t>Показатели, характеризующие масштабы управления учреждением</w:t>
      </w:r>
    </w:p>
    <w:p w:rsidR="002E6EE8" w:rsidRDefault="002E6EE8" w:rsidP="002E6EE8">
      <w:pPr>
        <w:jc w:val="center"/>
      </w:pPr>
      <w:r>
        <w:t>___________________________________________________________</w:t>
      </w:r>
    </w:p>
    <w:p w:rsidR="002E6EE8" w:rsidRDefault="002E6EE8" w:rsidP="002E6EE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2E6EE8" w:rsidRDefault="002E6EE8" w:rsidP="002E6EE8">
      <w:pPr>
        <w:ind w:firstLine="570"/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63"/>
        <w:gridCol w:w="1435"/>
        <w:gridCol w:w="1560"/>
        <w:gridCol w:w="2836"/>
      </w:tblGrid>
      <w:tr w:rsidR="002E6EE8" w:rsidTr="002E6E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 xml:space="preserve">Значение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Сумма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Наименование и реквизиты подтверждающего документа</w:t>
            </w:r>
          </w:p>
        </w:tc>
      </w:tr>
      <w:tr w:rsidR="002E6EE8" w:rsidTr="002E6E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right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…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</w:tr>
      <w:tr w:rsidR="002E6EE8" w:rsidTr="002E6E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right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r>
              <w:t>ВСЕГО: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E8" w:rsidRDefault="002E6EE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jc w:val="center"/>
            </w:pPr>
            <w:r>
              <w:t>Х</w:t>
            </w:r>
          </w:p>
        </w:tc>
      </w:tr>
    </w:tbl>
    <w:p w:rsidR="002E6EE8" w:rsidRDefault="002E6EE8" w:rsidP="002E6EE8">
      <w:pPr>
        <w:ind w:left="-57" w:firstLine="2"/>
        <w:jc w:val="both"/>
      </w:pPr>
    </w:p>
    <w:p w:rsidR="002E6EE8" w:rsidRDefault="002E6EE8" w:rsidP="002E6EE8">
      <w:pPr>
        <w:ind w:firstLine="570"/>
        <w:jc w:val="both"/>
      </w:pPr>
      <w:r>
        <w:t>5. Группа оплаты труда учреждения определяется по сумме баллов в соответствии с Таблицей 2.</w:t>
      </w:r>
    </w:p>
    <w:p w:rsidR="002E6EE8" w:rsidRDefault="002E6EE8" w:rsidP="002E6EE8">
      <w:pPr>
        <w:ind w:firstLine="570"/>
        <w:jc w:val="right"/>
      </w:pPr>
      <w:r>
        <w:t>Таблица 2</w:t>
      </w:r>
    </w:p>
    <w:p w:rsidR="002E6EE8" w:rsidRDefault="002E6EE8" w:rsidP="002E6EE8">
      <w:pPr>
        <w:ind w:firstLine="570"/>
        <w:jc w:val="both"/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9"/>
        <w:gridCol w:w="1560"/>
        <w:gridCol w:w="1702"/>
        <w:gridCol w:w="1702"/>
        <w:gridCol w:w="1277"/>
      </w:tblGrid>
      <w:tr w:rsidR="002E6EE8" w:rsidTr="002E6E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</w:pPr>
            <w:r>
              <w:t>Группа оплаты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2E6EE8" w:rsidTr="002E6EE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</w:pPr>
            <w:r>
              <w:t>Сумма</w:t>
            </w:r>
            <w:r w:rsidR="00AD0165">
              <w:t xml:space="preserve"> </w:t>
            </w:r>
            <w: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свыше 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от 201 до 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от 100 до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E8" w:rsidRDefault="002E6EE8">
            <w:pPr>
              <w:spacing w:before="100" w:beforeAutospacing="1" w:after="100" w:afterAutospacing="1"/>
              <w:jc w:val="center"/>
            </w:pPr>
            <w:r>
              <w:t>менее 100</w:t>
            </w:r>
          </w:p>
        </w:tc>
      </w:tr>
      <w:bookmarkEnd w:id="0"/>
    </w:tbl>
    <w:p w:rsidR="00396ADE" w:rsidRDefault="00396ADE"/>
    <w:sectPr w:rsidR="00396ADE" w:rsidSect="00A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Arial Unicode MS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6661"/>
    <w:multiLevelType w:val="hybridMultilevel"/>
    <w:tmpl w:val="F2426DFE"/>
    <w:lvl w:ilvl="0" w:tplc="5476916A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>
    <w:nsid w:val="05FC46D4"/>
    <w:multiLevelType w:val="hybridMultilevel"/>
    <w:tmpl w:val="30C8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358A2"/>
    <w:multiLevelType w:val="hybridMultilevel"/>
    <w:tmpl w:val="EAAC86BC"/>
    <w:lvl w:ilvl="0" w:tplc="DF52E5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>
    <w:nsid w:val="088F79B2"/>
    <w:multiLevelType w:val="hybridMultilevel"/>
    <w:tmpl w:val="D270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1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DA2AFA"/>
    <w:multiLevelType w:val="hybridMultilevel"/>
    <w:tmpl w:val="5574CA90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26BE1399"/>
    <w:multiLevelType w:val="hybridMultilevel"/>
    <w:tmpl w:val="3468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D4A13"/>
    <w:multiLevelType w:val="hybridMultilevel"/>
    <w:tmpl w:val="C51C79AC"/>
    <w:lvl w:ilvl="0" w:tplc="9D00746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  <w:rPr>
        <w:rFonts w:cs="Times New Roman"/>
      </w:rPr>
    </w:lvl>
  </w:abstractNum>
  <w:abstractNum w:abstractNumId="18">
    <w:nsid w:val="281C0519"/>
    <w:multiLevelType w:val="hybridMultilevel"/>
    <w:tmpl w:val="9D3A3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65D16"/>
    <w:multiLevelType w:val="hybridMultilevel"/>
    <w:tmpl w:val="EE84D962"/>
    <w:lvl w:ilvl="0" w:tplc="E86AE45A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1">
    <w:nsid w:val="2DAD0761"/>
    <w:multiLevelType w:val="hybridMultilevel"/>
    <w:tmpl w:val="03BECFA0"/>
    <w:lvl w:ilvl="0" w:tplc="BDCCEF06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34358"/>
    <w:multiLevelType w:val="hybridMultilevel"/>
    <w:tmpl w:val="8CF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5D328CA"/>
    <w:multiLevelType w:val="hybridMultilevel"/>
    <w:tmpl w:val="65642CA4"/>
    <w:lvl w:ilvl="0" w:tplc="0AF47C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B14D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60AD"/>
    <w:multiLevelType w:val="hybridMultilevel"/>
    <w:tmpl w:val="3AC88622"/>
    <w:lvl w:ilvl="0" w:tplc="5476916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7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8">
    <w:nsid w:val="3EE75DD3"/>
    <w:multiLevelType w:val="hybridMultilevel"/>
    <w:tmpl w:val="8012A384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E0712E"/>
    <w:multiLevelType w:val="hybridMultilevel"/>
    <w:tmpl w:val="D86AFA1E"/>
    <w:lvl w:ilvl="0" w:tplc="CDE8ED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1">
    <w:nsid w:val="4ACA5B54"/>
    <w:multiLevelType w:val="hybridMultilevel"/>
    <w:tmpl w:val="0F00CABC"/>
    <w:lvl w:ilvl="0" w:tplc="A62ED2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4132C6D"/>
    <w:multiLevelType w:val="hybridMultilevel"/>
    <w:tmpl w:val="DA0469B0"/>
    <w:lvl w:ilvl="0" w:tplc="B0982C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47836AF"/>
    <w:multiLevelType w:val="hybridMultilevel"/>
    <w:tmpl w:val="24D433B8"/>
    <w:lvl w:ilvl="0" w:tplc="5FA6D04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163CC2"/>
    <w:multiLevelType w:val="hybridMultilevel"/>
    <w:tmpl w:val="6074D622"/>
    <w:lvl w:ilvl="0" w:tplc="4A7E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2532CC"/>
    <w:multiLevelType w:val="hybridMultilevel"/>
    <w:tmpl w:val="DE4E150A"/>
    <w:lvl w:ilvl="0" w:tplc="18CC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03E57"/>
    <w:multiLevelType w:val="hybridMultilevel"/>
    <w:tmpl w:val="B1CEABB6"/>
    <w:lvl w:ilvl="0" w:tplc="1720700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1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2">
    <w:nsid w:val="74605DA7"/>
    <w:multiLevelType w:val="hybridMultilevel"/>
    <w:tmpl w:val="411EAFC6"/>
    <w:lvl w:ilvl="0" w:tplc="1720700A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3">
    <w:nsid w:val="74FA7BB1"/>
    <w:multiLevelType w:val="hybridMultilevel"/>
    <w:tmpl w:val="016E1A76"/>
    <w:lvl w:ilvl="0" w:tplc="0448B1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23"/>
  </w:num>
  <w:num w:numId="5">
    <w:abstractNumId w:val="41"/>
  </w:num>
  <w:num w:numId="6">
    <w:abstractNumId w:val="14"/>
  </w:num>
  <w:num w:numId="7">
    <w:abstractNumId w:val="5"/>
  </w:num>
  <w:num w:numId="8">
    <w:abstractNumId w:val="47"/>
  </w:num>
  <w:num w:numId="9">
    <w:abstractNumId w:val="39"/>
  </w:num>
  <w:num w:numId="10">
    <w:abstractNumId w:val="8"/>
  </w:num>
  <w:num w:numId="11">
    <w:abstractNumId w:val="37"/>
  </w:num>
  <w:num w:numId="12">
    <w:abstractNumId w:val="24"/>
  </w:num>
  <w:num w:numId="13">
    <w:abstractNumId w:val="33"/>
  </w:num>
  <w:num w:numId="14">
    <w:abstractNumId w:val="12"/>
  </w:num>
  <w:num w:numId="15">
    <w:abstractNumId w:val="46"/>
  </w:num>
  <w:num w:numId="16">
    <w:abstractNumId w:val="45"/>
  </w:num>
  <w:num w:numId="17">
    <w:abstractNumId w:val="10"/>
  </w:num>
  <w:num w:numId="18">
    <w:abstractNumId w:val="20"/>
  </w:num>
  <w:num w:numId="19">
    <w:abstractNumId w:val="30"/>
  </w:num>
  <w:num w:numId="20">
    <w:abstractNumId w:val="7"/>
  </w:num>
  <w:num w:numId="21">
    <w:abstractNumId w:val="27"/>
  </w:num>
  <w:num w:numId="22">
    <w:abstractNumId w:val="2"/>
  </w:num>
  <w:num w:numId="23">
    <w:abstractNumId w:val="6"/>
  </w:num>
  <w:num w:numId="24">
    <w:abstractNumId w:val="19"/>
  </w:num>
  <w:num w:numId="25">
    <w:abstractNumId w:val="29"/>
  </w:num>
  <w:num w:numId="26">
    <w:abstractNumId w:val="43"/>
  </w:num>
  <w:num w:numId="27">
    <w:abstractNumId w:val="34"/>
  </w:num>
  <w:num w:numId="28">
    <w:abstractNumId w:val="1"/>
  </w:num>
  <w:num w:numId="29">
    <w:abstractNumId w:val="26"/>
  </w:num>
  <w:num w:numId="30">
    <w:abstractNumId w:val="13"/>
  </w:num>
  <w:num w:numId="31">
    <w:abstractNumId w:val="16"/>
  </w:num>
  <w:num w:numId="32">
    <w:abstractNumId w:val="28"/>
  </w:num>
  <w:num w:numId="33">
    <w:abstractNumId w:val="35"/>
  </w:num>
  <w:num w:numId="34">
    <w:abstractNumId w:val="21"/>
  </w:num>
  <w:num w:numId="35">
    <w:abstractNumId w:val="17"/>
  </w:num>
  <w:num w:numId="36">
    <w:abstractNumId w:val="25"/>
  </w:num>
  <w:num w:numId="37">
    <w:abstractNumId w:val="40"/>
  </w:num>
  <w:num w:numId="38">
    <w:abstractNumId w:val="42"/>
  </w:num>
  <w:num w:numId="39">
    <w:abstractNumId w:val="3"/>
  </w:num>
  <w:num w:numId="40">
    <w:abstractNumId w:val="32"/>
  </w:num>
  <w:num w:numId="41">
    <w:abstractNumId w:val="9"/>
  </w:num>
  <w:num w:numId="42">
    <w:abstractNumId w:val="44"/>
  </w:num>
  <w:num w:numId="43">
    <w:abstractNumId w:val="4"/>
  </w:num>
  <w:num w:numId="44">
    <w:abstractNumId w:val="0"/>
  </w:num>
  <w:num w:numId="45">
    <w:abstractNumId w:val="38"/>
  </w:num>
  <w:num w:numId="46">
    <w:abstractNumId w:val="22"/>
  </w:num>
  <w:num w:numId="47">
    <w:abstractNumId w:val="18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A8"/>
    <w:rsid w:val="00035417"/>
    <w:rsid w:val="000E1935"/>
    <w:rsid w:val="00197B77"/>
    <w:rsid w:val="001B7D69"/>
    <w:rsid w:val="00211A50"/>
    <w:rsid w:val="002E6EE8"/>
    <w:rsid w:val="00346238"/>
    <w:rsid w:val="00396ADE"/>
    <w:rsid w:val="003D23E6"/>
    <w:rsid w:val="004C5326"/>
    <w:rsid w:val="00662B82"/>
    <w:rsid w:val="006F73F5"/>
    <w:rsid w:val="00711C0B"/>
    <w:rsid w:val="00787105"/>
    <w:rsid w:val="007C075F"/>
    <w:rsid w:val="00803D1B"/>
    <w:rsid w:val="00846AA9"/>
    <w:rsid w:val="00974235"/>
    <w:rsid w:val="00A25BA8"/>
    <w:rsid w:val="00A31754"/>
    <w:rsid w:val="00A8003B"/>
    <w:rsid w:val="00AB463A"/>
    <w:rsid w:val="00AD0165"/>
    <w:rsid w:val="00B5356D"/>
    <w:rsid w:val="00C1732C"/>
    <w:rsid w:val="00C6667B"/>
    <w:rsid w:val="00CF08D1"/>
    <w:rsid w:val="00DC32A2"/>
    <w:rsid w:val="00E544C9"/>
    <w:rsid w:val="00FB03D2"/>
    <w:rsid w:val="00FC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08D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08D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08D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8D1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08D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08D1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08D1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F08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CF08D1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F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08D1"/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CF08D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F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08D1"/>
    <w:rPr>
      <w:sz w:val="24"/>
      <w:szCs w:val="24"/>
      <w:lang w:eastAsia="ru-RU"/>
    </w:rPr>
  </w:style>
  <w:style w:type="character" w:styleId="ab">
    <w:name w:val="page number"/>
    <w:basedOn w:val="a0"/>
    <w:rsid w:val="00CF08D1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CF08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08D1"/>
    <w:rPr>
      <w:rFonts w:ascii="Tahoma" w:hAnsi="Tahoma" w:cs="Tahoma"/>
      <w:shd w:val="clear" w:color="auto" w:fill="000080"/>
      <w:lang w:eastAsia="ru-RU"/>
    </w:rPr>
  </w:style>
  <w:style w:type="paragraph" w:customStyle="1" w:styleId="ConsPlusNormal">
    <w:name w:val="ConsPlusNormal"/>
    <w:rsid w:val="00CF0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alloon Text"/>
    <w:basedOn w:val="a"/>
    <w:link w:val="af"/>
    <w:rsid w:val="00CF08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08D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F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8D1"/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CF08D1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CF08D1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F08D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CF08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08D1"/>
    <w:rPr>
      <w:sz w:val="16"/>
      <w:szCs w:val="16"/>
      <w:lang w:eastAsia="ru-RU"/>
    </w:rPr>
  </w:style>
  <w:style w:type="character" w:styleId="af1">
    <w:name w:val="Hyperlink"/>
    <w:basedOn w:val="a0"/>
    <w:rsid w:val="00CF08D1"/>
    <w:rPr>
      <w:rFonts w:cs="Times New Roman"/>
      <w:color w:val="0000FF"/>
      <w:u w:val="single"/>
    </w:rPr>
  </w:style>
  <w:style w:type="character" w:styleId="af2">
    <w:name w:val="FollowedHyperlink"/>
    <w:basedOn w:val="a0"/>
    <w:rsid w:val="00CF08D1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CF08D1"/>
    <w:rPr>
      <w:rFonts w:cs="Times New Roman"/>
    </w:rPr>
  </w:style>
  <w:style w:type="paragraph" w:customStyle="1" w:styleId="ListParagraph1">
    <w:name w:val="List Paragraph1"/>
    <w:basedOn w:val="a"/>
    <w:uiPriority w:val="99"/>
    <w:rsid w:val="00CF08D1"/>
    <w:pPr>
      <w:ind w:left="720"/>
    </w:pPr>
  </w:style>
  <w:style w:type="paragraph" w:customStyle="1" w:styleId="11">
    <w:name w:val="Абзац списка1"/>
    <w:basedOn w:val="a"/>
    <w:rsid w:val="00CF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CF08D1"/>
    <w:pPr>
      <w:spacing w:after="60"/>
      <w:jc w:val="center"/>
    </w:pPr>
    <w:rPr>
      <w:rFonts w:ascii="Arial" w:hAnsi="Arial" w:cs="Arial"/>
    </w:rPr>
  </w:style>
  <w:style w:type="character" w:customStyle="1" w:styleId="af4">
    <w:name w:val="Подзаголовок Знак"/>
    <w:basedOn w:val="a0"/>
    <w:link w:val="af3"/>
    <w:rsid w:val="00CF08D1"/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8D1"/>
    <w:rPr>
      <w:rFonts w:cs="Times New Roman"/>
    </w:rPr>
  </w:style>
  <w:style w:type="character" w:customStyle="1" w:styleId="af5">
    <w:name w:val="Гипертекстовая ссылка"/>
    <w:basedOn w:val="a0"/>
    <w:uiPriority w:val="99"/>
    <w:rsid w:val="00CF08D1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CF08D1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CF08D1"/>
  </w:style>
  <w:style w:type="character" w:customStyle="1" w:styleId="af6">
    <w:name w:val="Текст сноски Знак"/>
    <w:rsid w:val="00CF08D1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CF08D1"/>
    <w:rPr>
      <w:rFonts w:ascii="Calibri" w:eastAsia="Calibri" w:hAnsi="Calibri" w:cs="Calibri"/>
    </w:rPr>
  </w:style>
  <w:style w:type="character" w:customStyle="1" w:styleId="af8">
    <w:name w:val="Символ сноски"/>
    <w:rsid w:val="00CF08D1"/>
    <w:rPr>
      <w:vertAlign w:val="superscript"/>
    </w:rPr>
  </w:style>
  <w:style w:type="character" w:customStyle="1" w:styleId="af9">
    <w:name w:val="Символы концевой сноски"/>
    <w:rsid w:val="00CF08D1"/>
    <w:rPr>
      <w:vertAlign w:val="superscript"/>
    </w:rPr>
  </w:style>
  <w:style w:type="character" w:styleId="afa">
    <w:name w:val="footnote reference"/>
    <w:rsid w:val="00CF08D1"/>
    <w:rPr>
      <w:vertAlign w:val="superscript"/>
    </w:rPr>
  </w:style>
  <w:style w:type="character" w:styleId="afb">
    <w:name w:val="endnote reference"/>
    <w:rsid w:val="00CF08D1"/>
    <w:rPr>
      <w:vertAlign w:val="superscript"/>
    </w:rPr>
  </w:style>
  <w:style w:type="paragraph" w:customStyle="1" w:styleId="afc">
    <w:name w:val="Заголовок"/>
    <w:basedOn w:val="a"/>
    <w:next w:val="afd"/>
    <w:rsid w:val="00CF08D1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d">
    <w:name w:val="Body Text"/>
    <w:basedOn w:val="a"/>
    <w:link w:val="afe"/>
    <w:rsid w:val="00CF08D1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e">
    <w:name w:val="Основной текст Знак"/>
    <w:basedOn w:val="a0"/>
    <w:link w:val="afd"/>
    <w:rsid w:val="00CF08D1"/>
    <w:rPr>
      <w:sz w:val="26"/>
      <w:lang w:eastAsia="zh-CN"/>
    </w:rPr>
  </w:style>
  <w:style w:type="paragraph" w:styleId="aff">
    <w:name w:val="List"/>
    <w:basedOn w:val="afd"/>
    <w:rsid w:val="00CF08D1"/>
    <w:rPr>
      <w:rFonts w:cs="Lohit Hindi"/>
    </w:rPr>
  </w:style>
  <w:style w:type="paragraph" w:styleId="aff0">
    <w:name w:val="caption"/>
    <w:basedOn w:val="a"/>
    <w:qFormat/>
    <w:rsid w:val="00CF08D1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4">
    <w:name w:val="Стиль1"/>
    <w:basedOn w:val="afc"/>
    <w:rsid w:val="00CF08D1"/>
    <w:rPr>
      <w:b w:val="0"/>
      <w:sz w:val="28"/>
      <w:szCs w:val="28"/>
    </w:rPr>
  </w:style>
  <w:style w:type="paragraph" w:styleId="aff1">
    <w:name w:val="footnote text"/>
    <w:basedOn w:val="a"/>
    <w:link w:val="15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f1"/>
    <w:rsid w:val="00CF08D1"/>
    <w:rPr>
      <w:rFonts w:ascii="Calibri" w:eastAsia="Calibri" w:hAnsi="Calibri" w:cs="Calibri"/>
      <w:lang w:eastAsia="zh-CN"/>
    </w:rPr>
  </w:style>
  <w:style w:type="paragraph" w:styleId="aff2">
    <w:name w:val="endnote text"/>
    <w:basedOn w:val="a"/>
    <w:link w:val="16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f2"/>
    <w:rsid w:val="00CF08D1"/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CF08D1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F08D1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f3">
    <w:name w:val="Содержимое таблицы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4">
    <w:name w:val="Заголовок таблицы"/>
    <w:basedOn w:val="aff3"/>
    <w:rsid w:val="00CF08D1"/>
    <w:pPr>
      <w:jc w:val="center"/>
    </w:pPr>
    <w:rPr>
      <w:b/>
      <w:bCs/>
    </w:rPr>
  </w:style>
  <w:style w:type="paragraph" w:styleId="aff5">
    <w:name w:val="Title"/>
    <w:basedOn w:val="a"/>
    <w:link w:val="aff6"/>
    <w:qFormat/>
    <w:rsid w:val="00CF08D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6">
    <w:name w:val="Название Знак"/>
    <w:basedOn w:val="a0"/>
    <w:link w:val="aff5"/>
    <w:rsid w:val="00CF08D1"/>
    <w:rPr>
      <w:b/>
      <w:sz w:val="26"/>
      <w:lang w:eastAsia="ru-RU"/>
    </w:rPr>
  </w:style>
  <w:style w:type="paragraph" w:styleId="aff7">
    <w:name w:val="No Spacing"/>
    <w:uiPriority w:val="1"/>
    <w:qFormat/>
    <w:rsid w:val="00C6667B"/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8"/>
    <w:uiPriority w:val="59"/>
    <w:rsid w:val="006F73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08D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08D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08D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08D1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08D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08D1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08D1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CF08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CF08D1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F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08D1"/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CF08D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F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08D1"/>
    <w:rPr>
      <w:sz w:val="24"/>
      <w:szCs w:val="24"/>
      <w:lang w:eastAsia="ru-RU"/>
    </w:rPr>
  </w:style>
  <w:style w:type="character" w:styleId="ab">
    <w:name w:val="page number"/>
    <w:basedOn w:val="a0"/>
    <w:rsid w:val="00CF08D1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CF08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F08D1"/>
    <w:rPr>
      <w:rFonts w:ascii="Tahoma" w:hAnsi="Tahoma" w:cs="Tahoma"/>
      <w:shd w:val="clear" w:color="auto" w:fill="000080"/>
      <w:lang w:eastAsia="ru-RU"/>
    </w:rPr>
  </w:style>
  <w:style w:type="paragraph" w:customStyle="1" w:styleId="ConsPlusNormal">
    <w:name w:val="ConsPlusNormal"/>
    <w:rsid w:val="00CF0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alloon Text"/>
    <w:basedOn w:val="a"/>
    <w:link w:val="af"/>
    <w:rsid w:val="00CF08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08D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F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8D1"/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CF08D1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CF08D1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F08D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CF08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F08D1"/>
    <w:rPr>
      <w:sz w:val="16"/>
      <w:szCs w:val="16"/>
      <w:lang w:eastAsia="ru-RU"/>
    </w:rPr>
  </w:style>
  <w:style w:type="character" w:styleId="af1">
    <w:name w:val="Hyperlink"/>
    <w:basedOn w:val="a0"/>
    <w:rsid w:val="00CF08D1"/>
    <w:rPr>
      <w:rFonts w:cs="Times New Roman"/>
      <w:color w:val="0000FF"/>
      <w:u w:val="single"/>
    </w:rPr>
  </w:style>
  <w:style w:type="character" w:styleId="af2">
    <w:name w:val="FollowedHyperlink"/>
    <w:basedOn w:val="a0"/>
    <w:rsid w:val="00CF08D1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CF08D1"/>
    <w:rPr>
      <w:rFonts w:cs="Times New Roman"/>
    </w:rPr>
  </w:style>
  <w:style w:type="paragraph" w:customStyle="1" w:styleId="ListParagraph1">
    <w:name w:val="List Paragraph1"/>
    <w:basedOn w:val="a"/>
    <w:uiPriority w:val="99"/>
    <w:rsid w:val="00CF08D1"/>
    <w:pPr>
      <w:ind w:left="720"/>
    </w:pPr>
  </w:style>
  <w:style w:type="paragraph" w:customStyle="1" w:styleId="11">
    <w:name w:val="Абзац списка1"/>
    <w:basedOn w:val="a"/>
    <w:rsid w:val="00CF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CF08D1"/>
    <w:pPr>
      <w:spacing w:after="60"/>
      <w:jc w:val="center"/>
    </w:pPr>
    <w:rPr>
      <w:rFonts w:ascii="Arial" w:hAnsi="Arial" w:cs="Arial"/>
    </w:rPr>
  </w:style>
  <w:style w:type="character" w:customStyle="1" w:styleId="af4">
    <w:name w:val="Подзаголовок Знак"/>
    <w:basedOn w:val="a0"/>
    <w:link w:val="af3"/>
    <w:rsid w:val="00CF08D1"/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08D1"/>
    <w:rPr>
      <w:rFonts w:cs="Times New Roman"/>
    </w:rPr>
  </w:style>
  <w:style w:type="character" w:customStyle="1" w:styleId="af5">
    <w:name w:val="Гипертекстовая ссылка"/>
    <w:basedOn w:val="a0"/>
    <w:uiPriority w:val="99"/>
    <w:rsid w:val="00CF08D1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CF08D1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CF08D1"/>
  </w:style>
  <w:style w:type="character" w:customStyle="1" w:styleId="af6">
    <w:name w:val="Текст сноски Знак"/>
    <w:rsid w:val="00CF08D1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CF08D1"/>
    <w:rPr>
      <w:rFonts w:ascii="Calibri" w:eastAsia="Calibri" w:hAnsi="Calibri" w:cs="Calibri"/>
    </w:rPr>
  </w:style>
  <w:style w:type="character" w:customStyle="1" w:styleId="af8">
    <w:name w:val="Символ сноски"/>
    <w:rsid w:val="00CF08D1"/>
    <w:rPr>
      <w:vertAlign w:val="superscript"/>
    </w:rPr>
  </w:style>
  <w:style w:type="character" w:customStyle="1" w:styleId="af9">
    <w:name w:val="Символы концевой сноски"/>
    <w:rsid w:val="00CF08D1"/>
    <w:rPr>
      <w:vertAlign w:val="superscript"/>
    </w:rPr>
  </w:style>
  <w:style w:type="character" w:styleId="afa">
    <w:name w:val="footnote reference"/>
    <w:rsid w:val="00CF08D1"/>
    <w:rPr>
      <w:vertAlign w:val="superscript"/>
    </w:rPr>
  </w:style>
  <w:style w:type="character" w:styleId="afb">
    <w:name w:val="endnote reference"/>
    <w:rsid w:val="00CF08D1"/>
    <w:rPr>
      <w:vertAlign w:val="superscript"/>
    </w:rPr>
  </w:style>
  <w:style w:type="paragraph" w:customStyle="1" w:styleId="afc">
    <w:name w:val="Заголовок"/>
    <w:basedOn w:val="a"/>
    <w:next w:val="afd"/>
    <w:rsid w:val="00CF08D1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d">
    <w:name w:val="Body Text"/>
    <w:basedOn w:val="a"/>
    <w:link w:val="afe"/>
    <w:rsid w:val="00CF08D1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e">
    <w:name w:val="Основной текст Знак"/>
    <w:basedOn w:val="a0"/>
    <w:link w:val="afd"/>
    <w:rsid w:val="00CF08D1"/>
    <w:rPr>
      <w:sz w:val="26"/>
      <w:lang w:eastAsia="zh-CN"/>
    </w:rPr>
  </w:style>
  <w:style w:type="paragraph" w:styleId="aff">
    <w:name w:val="List"/>
    <w:basedOn w:val="afd"/>
    <w:rsid w:val="00CF08D1"/>
    <w:rPr>
      <w:rFonts w:cs="Lohit Hindi"/>
    </w:rPr>
  </w:style>
  <w:style w:type="paragraph" w:styleId="aff0">
    <w:name w:val="caption"/>
    <w:basedOn w:val="a"/>
    <w:qFormat/>
    <w:rsid w:val="00CF08D1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3">
    <w:name w:val="Указатель1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4">
    <w:name w:val="Стиль1"/>
    <w:basedOn w:val="afc"/>
    <w:rsid w:val="00CF08D1"/>
    <w:rPr>
      <w:b w:val="0"/>
      <w:sz w:val="28"/>
      <w:szCs w:val="28"/>
    </w:rPr>
  </w:style>
  <w:style w:type="paragraph" w:styleId="aff1">
    <w:name w:val="footnote text"/>
    <w:basedOn w:val="a"/>
    <w:link w:val="15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f1"/>
    <w:rsid w:val="00CF08D1"/>
    <w:rPr>
      <w:rFonts w:ascii="Calibri" w:eastAsia="Calibri" w:hAnsi="Calibri" w:cs="Calibri"/>
      <w:lang w:eastAsia="zh-CN"/>
    </w:rPr>
  </w:style>
  <w:style w:type="paragraph" w:styleId="aff2">
    <w:name w:val="endnote text"/>
    <w:basedOn w:val="a"/>
    <w:link w:val="16"/>
    <w:rsid w:val="00CF08D1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концевой сноски Знак1"/>
    <w:basedOn w:val="a0"/>
    <w:link w:val="aff2"/>
    <w:rsid w:val="00CF08D1"/>
    <w:rPr>
      <w:rFonts w:ascii="Calibri" w:eastAsia="Calibri" w:hAnsi="Calibri" w:cs="Calibri"/>
      <w:lang w:eastAsia="zh-CN"/>
    </w:rPr>
  </w:style>
  <w:style w:type="paragraph" w:customStyle="1" w:styleId="ConsPlusCell">
    <w:name w:val="ConsPlusCell"/>
    <w:rsid w:val="00CF08D1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F08D1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f3">
    <w:name w:val="Содержимое таблицы"/>
    <w:basedOn w:val="a"/>
    <w:rsid w:val="00CF08D1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4">
    <w:name w:val="Заголовок таблицы"/>
    <w:basedOn w:val="aff3"/>
    <w:rsid w:val="00CF08D1"/>
    <w:pPr>
      <w:jc w:val="center"/>
    </w:pPr>
    <w:rPr>
      <w:b/>
      <w:bCs/>
    </w:rPr>
  </w:style>
  <w:style w:type="paragraph" w:styleId="aff5">
    <w:name w:val="Title"/>
    <w:basedOn w:val="a"/>
    <w:link w:val="aff6"/>
    <w:qFormat/>
    <w:rsid w:val="00CF08D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6">
    <w:name w:val="Название Знак"/>
    <w:basedOn w:val="a0"/>
    <w:link w:val="aff5"/>
    <w:rsid w:val="00CF08D1"/>
    <w:rPr>
      <w:b/>
      <w:sz w:val="26"/>
      <w:lang w:eastAsia="ru-RU"/>
    </w:rPr>
  </w:style>
  <w:style w:type="paragraph" w:styleId="aff7">
    <w:name w:val="No Spacing"/>
    <w:uiPriority w:val="1"/>
    <w:qFormat/>
    <w:rsid w:val="00C6667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60/" TargetMode="External"/><Relationship Id="rId13" Type="http://schemas.openxmlformats.org/officeDocument/2006/relationships/hyperlink" Target="garantF1://70169234.0" TargetMode="External"/><Relationship Id="rId18" Type="http://schemas.openxmlformats.org/officeDocument/2006/relationships/hyperlink" Target="garantF1://70169234.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312852.0" TargetMode="External"/><Relationship Id="rId7" Type="http://schemas.openxmlformats.org/officeDocument/2006/relationships/hyperlink" Target="garantf1://70083566.0/" TargetMode="External"/><Relationship Id="rId12" Type="http://schemas.openxmlformats.org/officeDocument/2006/relationships/hyperlink" Target="garantF1://70169234.60" TargetMode="External"/><Relationship Id="rId17" Type="http://schemas.openxmlformats.org/officeDocument/2006/relationships/hyperlink" Target="garantF1://70169234.4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0422.0" TargetMode="External"/><Relationship Id="rId20" Type="http://schemas.openxmlformats.org/officeDocument/2006/relationships/hyperlink" Target="garantF1://70312852.1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70950.0/" TargetMode="External"/><Relationship Id="rId11" Type="http://schemas.openxmlformats.org/officeDocument/2006/relationships/hyperlink" Target="garantF1://7008356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070950.0" TargetMode="External"/><Relationship Id="rId19" Type="http://schemas.openxmlformats.org/officeDocument/2006/relationships/hyperlink" Target="garantF1://701692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69234.0/" TargetMode="External"/><Relationship Id="rId14" Type="http://schemas.openxmlformats.org/officeDocument/2006/relationships/hyperlink" Target="garantF1://1008009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20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Asus</cp:lastModifiedBy>
  <cp:revision>21</cp:revision>
  <cp:lastPrinted>2022-01-28T04:34:00Z</cp:lastPrinted>
  <dcterms:created xsi:type="dcterms:W3CDTF">2018-10-11T01:15:00Z</dcterms:created>
  <dcterms:modified xsi:type="dcterms:W3CDTF">2022-02-01T08:02:00Z</dcterms:modified>
</cp:coreProperties>
</file>