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47" w:rsidRDefault="00721C79">
      <w:pPr>
        <w:spacing w:before="74"/>
        <w:ind w:left="2999" w:right="2987"/>
        <w:jc w:val="center"/>
        <w:rPr>
          <w:b/>
          <w:sz w:val="32"/>
        </w:rPr>
      </w:pPr>
      <w:r>
        <w:rPr>
          <w:b/>
          <w:sz w:val="32"/>
        </w:rPr>
        <w:t xml:space="preserve">18.10.2018 </w:t>
      </w:r>
      <w:r>
        <w:rPr>
          <w:b/>
          <w:spacing w:val="-2"/>
          <w:sz w:val="32"/>
        </w:rPr>
        <w:t>г.№43а</w:t>
      </w:r>
    </w:p>
    <w:p w:rsidR="00C60B47" w:rsidRDefault="00721C79">
      <w:pPr>
        <w:ind w:left="3002" w:right="2987"/>
        <w:jc w:val="center"/>
        <w:rPr>
          <w:b/>
          <w:sz w:val="32"/>
        </w:rPr>
      </w:pPr>
      <w:r>
        <w:rPr>
          <w:b/>
          <w:sz w:val="32"/>
        </w:rPr>
        <w:t>РОССИЙСКАЯ</w:t>
      </w:r>
      <w:r>
        <w:rPr>
          <w:b/>
          <w:spacing w:val="-23"/>
          <w:sz w:val="32"/>
        </w:rPr>
        <w:t xml:space="preserve"> </w:t>
      </w:r>
      <w:r>
        <w:rPr>
          <w:b/>
          <w:sz w:val="32"/>
        </w:rPr>
        <w:t>ФЕДЕРАЦИЯ ИРКУТСКАЯ ОБЛАСТЬ</w:t>
      </w:r>
    </w:p>
    <w:p w:rsidR="00C60B47" w:rsidRDefault="00721C79">
      <w:pPr>
        <w:ind w:left="2222" w:right="2207"/>
        <w:jc w:val="center"/>
        <w:rPr>
          <w:b/>
          <w:sz w:val="32"/>
        </w:rPr>
      </w:pPr>
      <w:r>
        <w:rPr>
          <w:b/>
          <w:sz w:val="32"/>
        </w:rPr>
        <w:t>НИЖНЕУДИНСКИЙ РАЙОН КАТАРМИНСКОЕ</w:t>
      </w:r>
      <w:r>
        <w:rPr>
          <w:b/>
          <w:spacing w:val="-19"/>
          <w:sz w:val="32"/>
        </w:rPr>
        <w:t xml:space="preserve"> </w:t>
      </w:r>
      <w:r>
        <w:rPr>
          <w:b/>
          <w:sz w:val="32"/>
        </w:rPr>
        <w:t>СЕЛЬСКОЕ</w:t>
      </w:r>
      <w:r>
        <w:rPr>
          <w:b/>
          <w:spacing w:val="-19"/>
          <w:sz w:val="32"/>
        </w:rPr>
        <w:t xml:space="preserve"> </w:t>
      </w:r>
      <w:r>
        <w:rPr>
          <w:b/>
          <w:sz w:val="32"/>
        </w:rPr>
        <w:t xml:space="preserve">ПОСЕЛЕНИЕ </w:t>
      </w:r>
      <w:r>
        <w:rPr>
          <w:b/>
          <w:spacing w:val="-2"/>
          <w:sz w:val="32"/>
        </w:rPr>
        <w:t>АДМИНИСТРАЦИЯ</w:t>
      </w:r>
      <w:r>
        <w:rPr>
          <w:b/>
          <w:spacing w:val="80"/>
          <w:w w:val="150"/>
          <w:sz w:val="32"/>
        </w:rPr>
        <w:t xml:space="preserve"> </w:t>
      </w:r>
      <w:r>
        <w:rPr>
          <w:b/>
          <w:spacing w:val="-2"/>
          <w:sz w:val="32"/>
        </w:rPr>
        <w:t>ПОСТАНОВЛЕНИЕ</w:t>
      </w:r>
    </w:p>
    <w:p w:rsidR="00C60B47" w:rsidRDefault="00C60B47">
      <w:pPr>
        <w:pStyle w:val="a3"/>
        <w:ind w:left="0" w:right="0" w:firstLine="0"/>
        <w:jc w:val="left"/>
        <w:rPr>
          <w:b/>
          <w:sz w:val="32"/>
        </w:rPr>
      </w:pPr>
    </w:p>
    <w:p w:rsidR="00C60B47" w:rsidRDefault="00721C79">
      <w:pPr>
        <w:ind w:left="685" w:right="672"/>
        <w:jc w:val="center"/>
        <w:rPr>
          <w:b/>
          <w:sz w:val="32"/>
        </w:rPr>
      </w:pPr>
      <w:r>
        <w:rPr>
          <w:b/>
          <w:sz w:val="32"/>
        </w:rPr>
        <w:t xml:space="preserve">ОБ УТВЕРЖДЕНИИ ПОЛОЖЕНИЯ О </w:t>
      </w:r>
      <w:r>
        <w:rPr>
          <w:b/>
          <w:spacing w:val="-2"/>
          <w:sz w:val="32"/>
        </w:rPr>
        <w:t>ПОРЯДКЕ</w:t>
      </w:r>
    </w:p>
    <w:p w:rsidR="00C60B47" w:rsidRDefault="00721C79">
      <w:pPr>
        <w:ind w:left="687" w:right="672"/>
        <w:jc w:val="center"/>
        <w:rPr>
          <w:b/>
          <w:sz w:val="32"/>
        </w:rPr>
      </w:pPr>
      <w:r>
        <w:rPr>
          <w:b/>
          <w:sz w:val="32"/>
        </w:rPr>
        <w:t>ФОРМИРОВАНИЯ,</w:t>
      </w:r>
      <w:r>
        <w:rPr>
          <w:b/>
          <w:spacing w:val="-8"/>
          <w:sz w:val="32"/>
        </w:rPr>
        <w:t xml:space="preserve"> </w:t>
      </w:r>
      <w:r>
        <w:rPr>
          <w:b/>
          <w:sz w:val="32"/>
        </w:rPr>
        <w:t>УТВЕРЖДЕНИЯ</w:t>
      </w:r>
      <w:r>
        <w:rPr>
          <w:b/>
          <w:spacing w:val="40"/>
          <w:sz w:val="32"/>
        </w:rPr>
        <w:t xml:space="preserve"> </w:t>
      </w:r>
      <w:r>
        <w:rPr>
          <w:b/>
          <w:sz w:val="32"/>
        </w:rPr>
        <w:t>И</w:t>
      </w:r>
      <w:r>
        <w:rPr>
          <w:b/>
          <w:spacing w:val="-8"/>
          <w:sz w:val="32"/>
        </w:rPr>
        <w:t xml:space="preserve"> </w:t>
      </w:r>
      <w:r>
        <w:rPr>
          <w:b/>
          <w:sz w:val="32"/>
        </w:rPr>
        <w:t>ВЕДЕНИЯ</w:t>
      </w:r>
      <w:r>
        <w:rPr>
          <w:b/>
          <w:spacing w:val="-8"/>
          <w:sz w:val="32"/>
        </w:rPr>
        <w:t xml:space="preserve"> </w:t>
      </w:r>
      <w:r>
        <w:rPr>
          <w:b/>
          <w:sz w:val="32"/>
        </w:rPr>
        <w:t>ПЛАНОВ ЗАКУПОК</w:t>
      </w:r>
      <w:r>
        <w:rPr>
          <w:b/>
          <w:spacing w:val="-7"/>
          <w:sz w:val="32"/>
        </w:rPr>
        <w:t xml:space="preserve"> </w:t>
      </w:r>
      <w:r>
        <w:rPr>
          <w:b/>
          <w:sz w:val="32"/>
        </w:rPr>
        <w:t>ТОВАРОВ,</w:t>
      </w:r>
      <w:r>
        <w:rPr>
          <w:b/>
          <w:spacing w:val="-7"/>
          <w:sz w:val="32"/>
        </w:rPr>
        <w:t xml:space="preserve"> </w:t>
      </w:r>
      <w:r>
        <w:rPr>
          <w:b/>
          <w:sz w:val="32"/>
        </w:rPr>
        <w:t>РАБОТ,</w:t>
      </w:r>
      <w:r>
        <w:rPr>
          <w:b/>
          <w:spacing w:val="-7"/>
          <w:sz w:val="32"/>
        </w:rPr>
        <w:t xml:space="preserve"> </w:t>
      </w:r>
      <w:r>
        <w:rPr>
          <w:b/>
          <w:sz w:val="32"/>
        </w:rPr>
        <w:t>УСЛУГ</w:t>
      </w:r>
      <w:r>
        <w:rPr>
          <w:b/>
          <w:spacing w:val="-7"/>
          <w:sz w:val="32"/>
        </w:rPr>
        <w:t xml:space="preserve"> </w:t>
      </w:r>
      <w:r>
        <w:rPr>
          <w:b/>
          <w:sz w:val="32"/>
        </w:rPr>
        <w:t>ДЛЯ</w:t>
      </w:r>
      <w:r>
        <w:rPr>
          <w:b/>
          <w:spacing w:val="-7"/>
          <w:sz w:val="32"/>
        </w:rPr>
        <w:t xml:space="preserve"> </w:t>
      </w:r>
      <w:r>
        <w:rPr>
          <w:b/>
          <w:sz w:val="32"/>
        </w:rPr>
        <w:t>ОБЕСПЕЧЕНИЯ МУНИЦИПАЛЬНЫХ НУЖД КАТАРМИНСКОГО МУНИЦИПАЛЬНОГО ОБРАЗОВАНИЯ</w:t>
      </w:r>
    </w:p>
    <w:p w:rsidR="00C60B47" w:rsidRDefault="00C60B47">
      <w:pPr>
        <w:pStyle w:val="a3"/>
        <w:ind w:left="0" w:right="0" w:firstLine="0"/>
        <w:jc w:val="left"/>
        <w:rPr>
          <w:b/>
          <w:sz w:val="32"/>
        </w:rPr>
      </w:pPr>
    </w:p>
    <w:p w:rsidR="00C60B47" w:rsidRDefault="00721C79">
      <w:pPr>
        <w:pStyle w:val="a3"/>
        <w:ind w:left="823" w:right="0" w:firstLine="0"/>
      </w:pPr>
      <w:r>
        <w:t>В</w:t>
      </w:r>
      <w:r>
        <w:rPr>
          <w:spacing w:val="3"/>
        </w:rPr>
        <w:t xml:space="preserve"> </w:t>
      </w:r>
      <w:r>
        <w:t>соответствии</w:t>
      </w:r>
      <w:r>
        <w:rPr>
          <w:spacing w:val="3"/>
        </w:rPr>
        <w:t xml:space="preserve"> </w:t>
      </w:r>
      <w:r>
        <w:t>с</w:t>
      </w:r>
      <w:r>
        <w:rPr>
          <w:spacing w:val="3"/>
        </w:rPr>
        <w:t xml:space="preserve"> </w:t>
      </w:r>
      <w:hyperlink r:id="rId6">
        <w:r>
          <w:t>частью</w:t>
        </w:r>
        <w:r>
          <w:rPr>
            <w:spacing w:val="3"/>
          </w:rPr>
          <w:t xml:space="preserve"> </w:t>
        </w:r>
        <w:r>
          <w:t>5</w:t>
        </w:r>
        <w:r>
          <w:rPr>
            <w:spacing w:val="3"/>
          </w:rPr>
          <w:t xml:space="preserve"> </w:t>
        </w:r>
        <w:r>
          <w:t>статьи</w:t>
        </w:r>
        <w:r>
          <w:rPr>
            <w:spacing w:val="3"/>
          </w:rPr>
          <w:t xml:space="preserve"> </w:t>
        </w:r>
        <w:r>
          <w:t>17</w:t>
        </w:r>
        <w:r>
          <w:rPr>
            <w:spacing w:val="3"/>
          </w:rPr>
          <w:t xml:space="preserve"> </w:t>
        </w:r>
      </w:hyperlink>
      <w:r>
        <w:t>Федерального</w:t>
      </w:r>
      <w:r>
        <w:rPr>
          <w:spacing w:val="3"/>
        </w:rPr>
        <w:t xml:space="preserve"> </w:t>
      </w:r>
      <w:r>
        <w:t>закона</w:t>
      </w:r>
      <w:r>
        <w:rPr>
          <w:spacing w:val="3"/>
        </w:rPr>
        <w:t xml:space="preserve"> </w:t>
      </w:r>
      <w:r>
        <w:t>от</w:t>
      </w:r>
      <w:r>
        <w:rPr>
          <w:spacing w:val="3"/>
        </w:rPr>
        <w:t xml:space="preserve"> </w:t>
      </w:r>
      <w:r>
        <w:t>05.04.2013</w:t>
      </w:r>
      <w:r>
        <w:rPr>
          <w:spacing w:val="3"/>
        </w:rPr>
        <w:t xml:space="preserve"> </w:t>
      </w:r>
      <w:r>
        <w:t>г.</w:t>
      </w:r>
      <w:r>
        <w:rPr>
          <w:spacing w:val="3"/>
        </w:rPr>
        <w:t xml:space="preserve"> </w:t>
      </w:r>
      <w:r>
        <w:t>№</w:t>
      </w:r>
      <w:r>
        <w:rPr>
          <w:spacing w:val="3"/>
        </w:rPr>
        <w:t xml:space="preserve"> </w:t>
      </w:r>
      <w:r>
        <w:t>44-</w:t>
      </w:r>
      <w:r>
        <w:rPr>
          <w:spacing w:val="-5"/>
        </w:rPr>
        <w:t>ФЗ</w:t>
      </w:r>
    </w:p>
    <w:p w:rsidR="00C60B47" w:rsidRDefault="00721C79">
      <w:pPr>
        <w:pStyle w:val="a3"/>
        <w:ind w:firstLine="0"/>
      </w:pPr>
      <w:proofErr w:type="gramStart"/>
      <w:r>
        <w:t xml:space="preserve">«О контрактной системе в сфере закупок товаров, работ, услуг для обеспечения государственных и муниципальных нужд», </w:t>
      </w:r>
      <w:hyperlink r:id="rId7">
        <w:r>
          <w:t>постановлением</w:t>
        </w:r>
      </w:hyperlink>
      <w:r>
        <w:t xml:space="preserve">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руководствуясь Уставом Катарминского муниципального образования, администрация</w:t>
      </w:r>
      <w:proofErr w:type="gramEnd"/>
      <w:r>
        <w:rPr>
          <w:spacing w:val="40"/>
        </w:rPr>
        <w:t xml:space="preserve"> </w:t>
      </w:r>
      <w:r>
        <w:t>Катарминского муниципального образования</w:t>
      </w:r>
    </w:p>
    <w:p w:rsidR="00C60B47" w:rsidRDefault="00C60B47">
      <w:pPr>
        <w:pStyle w:val="a3"/>
        <w:ind w:left="0" w:right="0" w:firstLine="0"/>
        <w:jc w:val="left"/>
      </w:pPr>
    </w:p>
    <w:p w:rsidR="00C60B47" w:rsidRDefault="00721C79">
      <w:pPr>
        <w:pStyle w:val="1"/>
        <w:ind w:left="3000" w:right="2987"/>
        <w:jc w:val="center"/>
      </w:pPr>
      <w:r>
        <w:rPr>
          <w:spacing w:val="-2"/>
        </w:rPr>
        <w:t>ПОСТАНОВЛЯЕТ:</w:t>
      </w:r>
    </w:p>
    <w:p w:rsidR="00C60B47" w:rsidRDefault="00721C79">
      <w:pPr>
        <w:pStyle w:val="a4"/>
        <w:numPr>
          <w:ilvl w:val="0"/>
          <w:numId w:val="4"/>
        </w:numPr>
        <w:tabs>
          <w:tab w:val="left" w:pos="1107"/>
        </w:tabs>
        <w:spacing w:before="276"/>
        <w:ind w:firstLine="709"/>
        <w:jc w:val="both"/>
        <w:rPr>
          <w:sz w:val="24"/>
        </w:rPr>
      </w:pPr>
      <w:r>
        <w:rPr>
          <w:sz w:val="24"/>
        </w:rPr>
        <w:t>Утвердить Положение о порядке формирования, утверждения и ведения планов закупок товаров, работ, услуг для обеспечения муниципальных нужд Катарминского муниципального образования (Приложение №1).</w:t>
      </w:r>
    </w:p>
    <w:p w:rsidR="00C60B47" w:rsidRDefault="00721C79">
      <w:pPr>
        <w:pStyle w:val="a4"/>
        <w:numPr>
          <w:ilvl w:val="0"/>
          <w:numId w:val="4"/>
        </w:numPr>
        <w:tabs>
          <w:tab w:val="left" w:pos="1124"/>
        </w:tabs>
        <w:ind w:firstLine="720"/>
        <w:jc w:val="both"/>
        <w:rPr>
          <w:sz w:val="24"/>
        </w:rPr>
      </w:pPr>
      <w:r>
        <w:rPr>
          <w:sz w:val="24"/>
        </w:rPr>
        <w:t xml:space="preserve">Настоящее постановление подлежит официальному опубликованию в печатном средстве массовой информации «Вестник Катарминского сельского поселения», на официальном сайте администрации Катарминского муниципального образования </w:t>
      </w:r>
      <w:r w:rsidR="00066986">
        <w:rPr>
          <w:sz w:val="24"/>
          <w:lang w:val="en-US"/>
        </w:rPr>
        <w:t>katarma</w:t>
      </w:r>
      <w:bookmarkStart w:id="0" w:name="_GoBack"/>
      <w:bookmarkEnd w:id="0"/>
      <w:r>
        <w:rPr>
          <w:sz w:val="24"/>
        </w:rPr>
        <w:t>.ru, в единой информационной системе в сфере закупок.</w:t>
      </w:r>
    </w:p>
    <w:p w:rsidR="00C60B47" w:rsidRDefault="00721C79">
      <w:pPr>
        <w:pStyle w:val="a4"/>
        <w:numPr>
          <w:ilvl w:val="0"/>
          <w:numId w:val="4"/>
        </w:numPr>
        <w:tabs>
          <w:tab w:val="left" w:pos="1090"/>
        </w:tabs>
        <w:ind w:left="1089" w:right="0" w:hanging="267"/>
        <w:jc w:val="both"/>
        <w:rPr>
          <w:sz w:val="24"/>
        </w:rPr>
      </w:pPr>
      <w:proofErr w:type="gramStart"/>
      <w:r>
        <w:rPr>
          <w:sz w:val="24"/>
        </w:rPr>
        <w:t>Контроль за</w:t>
      </w:r>
      <w:proofErr w:type="gramEnd"/>
      <w:r>
        <w:rPr>
          <w:sz w:val="24"/>
        </w:rPr>
        <w:t xml:space="preserve"> исполнением настоящего постановления оставляю за </w:t>
      </w:r>
      <w:r>
        <w:rPr>
          <w:spacing w:val="-2"/>
          <w:sz w:val="24"/>
        </w:rPr>
        <w:t>собой.</w:t>
      </w:r>
    </w:p>
    <w:p w:rsidR="00C60B47" w:rsidRDefault="00C60B47">
      <w:pPr>
        <w:pStyle w:val="a3"/>
        <w:ind w:left="0" w:right="0" w:firstLine="0"/>
        <w:jc w:val="left"/>
        <w:rPr>
          <w:sz w:val="26"/>
        </w:rPr>
      </w:pPr>
    </w:p>
    <w:p w:rsidR="00C60B47" w:rsidRDefault="00C60B47">
      <w:pPr>
        <w:pStyle w:val="a3"/>
        <w:spacing w:before="11"/>
        <w:ind w:left="0" w:right="0" w:firstLine="0"/>
        <w:jc w:val="left"/>
        <w:rPr>
          <w:sz w:val="21"/>
        </w:rPr>
      </w:pPr>
    </w:p>
    <w:p w:rsidR="00C60B47" w:rsidRDefault="00721C79">
      <w:pPr>
        <w:pStyle w:val="a3"/>
        <w:ind w:right="6958" w:firstLine="0"/>
        <w:jc w:val="left"/>
      </w:pPr>
      <w:r>
        <w:t>Глава Катарминского муниципального</w:t>
      </w:r>
      <w:r>
        <w:rPr>
          <w:spacing w:val="-17"/>
        </w:rPr>
        <w:t xml:space="preserve"> </w:t>
      </w:r>
      <w:r>
        <w:t xml:space="preserve">образования             </w:t>
      </w:r>
      <w:proofErr w:type="spellStart"/>
      <w:r>
        <w:t>М.В.Шарикало</w:t>
      </w:r>
      <w:proofErr w:type="spellEnd"/>
    </w:p>
    <w:p w:rsidR="00C60B47" w:rsidRDefault="00C60B47">
      <w:pPr>
        <w:sectPr w:rsidR="00C60B47">
          <w:type w:val="continuous"/>
          <w:pgSz w:w="11900" w:h="16820"/>
          <w:pgMar w:top="1060" w:right="460" w:bottom="280" w:left="1020" w:header="720" w:footer="720" w:gutter="0"/>
          <w:cols w:space="720"/>
        </w:sectPr>
      </w:pPr>
    </w:p>
    <w:p w:rsidR="00C60B47" w:rsidRDefault="00721C79">
      <w:pPr>
        <w:spacing w:before="74"/>
        <w:ind w:left="6490" w:right="100" w:firstLine="2112"/>
        <w:jc w:val="right"/>
        <w:rPr>
          <w:rFonts w:ascii="Courier New" w:hAnsi="Courier New"/>
        </w:rPr>
      </w:pPr>
      <w:r>
        <w:rPr>
          <w:rFonts w:ascii="Courier New" w:hAnsi="Courier New"/>
        </w:rPr>
        <w:lastRenderedPageBreak/>
        <w:t>Приложение</w:t>
      </w:r>
      <w:r>
        <w:rPr>
          <w:rFonts w:ascii="Courier New" w:hAnsi="Courier New"/>
          <w:spacing w:val="-35"/>
        </w:rPr>
        <w:t xml:space="preserve"> </w:t>
      </w:r>
      <w:r>
        <w:rPr>
          <w:rFonts w:ascii="Courier New" w:hAnsi="Courier New"/>
        </w:rPr>
        <w:t xml:space="preserve">№1 к постановлению </w:t>
      </w:r>
      <w:r>
        <w:rPr>
          <w:rFonts w:ascii="Courier New" w:hAnsi="Courier New"/>
          <w:spacing w:val="-2"/>
        </w:rPr>
        <w:t>администрации</w:t>
      </w:r>
    </w:p>
    <w:p w:rsidR="00C60B47" w:rsidRDefault="00721C79">
      <w:pPr>
        <w:ind w:left="6358" w:right="100" w:hanging="1321"/>
        <w:jc w:val="right"/>
        <w:rPr>
          <w:rFonts w:ascii="Courier New" w:hAnsi="Courier New"/>
        </w:rPr>
      </w:pPr>
      <w:r>
        <w:rPr>
          <w:rFonts w:ascii="Courier New" w:hAnsi="Courier New"/>
        </w:rPr>
        <w:t>Катарминского</w:t>
      </w:r>
      <w:r>
        <w:rPr>
          <w:rFonts w:ascii="Courier New" w:hAnsi="Courier New"/>
          <w:spacing w:val="-20"/>
        </w:rPr>
        <w:t xml:space="preserve"> </w:t>
      </w:r>
      <w:r>
        <w:rPr>
          <w:rFonts w:ascii="Courier New" w:hAnsi="Courier New"/>
        </w:rPr>
        <w:t>муниципального</w:t>
      </w:r>
      <w:r>
        <w:rPr>
          <w:rFonts w:ascii="Courier New" w:hAnsi="Courier New"/>
          <w:spacing w:val="-20"/>
        </w:rPr>
        <w:t xml:space="preserve"> </w:t>
      </w:r>
      <w:r>
        <w:rPr>
          <w:rFonts w:ascii="Courier New" w:hAnsi="Courier New"/>
        </w:rPr>
        <w:t>образования</w:t>
      </w:r>
      <w:proofErr w:type="gramStart"/>
      <w:r>
        <w:rPr>
          <w:rFonts w:ascii="Courier New" w:hAnsi="Courier New"/>
        </w:rPr>
        <w:t xml:space="preserve"> О</w:t>
      </w:r>
      <w:proofErr w:type="gramEnd"/>
      <w:r>
        <w:rPr>
          <w:rFonts w:ascii="Courier New" w:hAnsi="Courier New"/>
        </w:rPr>
        <w:t xml:space="preserve">т «18» октября 2018года № </w:t>
      </w:r>
      <w:r>
        <w:rPr>
          <w:rFonts w:ascii="Courier New" w:hAnsi="Courier New"/>
          <w:spacing w:val="-5"/>
        </w:rPr>
        <w:t>43а</w:t>
      </w:r>
    </w:p>
    <w:p w:rsidR="00C60B47" w:rsidRDefault="00C60B47">
      <w:pPr>
        <w:pStyle w:val="a3"/>
        <w:spacing w:before="4"/>
        <w:ind w:left="0" w:right="0" w:firstLine="0"/>
        <w:jc w:val="left"/>
        <w:rPr>
          <w:rFonts w:ascii="Courier New"/>
        </w:rPr>
      </w:pPr>
    </w:p>
    <w:p w:rsidR="00C60B47" w:rsidRDefault="00721C79">
      <w:pPr>
        <w:pStyle w:val="1"/>
        <w:ind w:firstLine="216"/>
      </w:pPr>
      <w:r>
        <w:t>ПОЛОЖЕНИЕ</w:t>
      </w:r>
      <w:r>
        <w:rPr>
          <w:spacing w:val="-8"/>
        </w:rPr>
        <w:t xml:space="preserve"> </w:t>
      </w:r>
      <w:r>
        <w:t>О</w:t>
      </w:r>
      <w:r>
        <w:rPr>
          <w:spacing w:val="-8"/>
        </w:rPr>
        <w:t xml:space="preserve"> </w:t>
      </w:r>
      <w:r>
        <w:t>ПОРЯДКЕ</w:t>
      </w:r>
      <w:r>
        <w:rPr>
          <w:spacing w:val="-8"/>
        </w:rPr>
        <w:t xml:space="preserve"> </w:t>
      </w:r>
      <w:r>
        <w:t>ФОРМИРОВАНИЯ,</w:t>
      </w:r>
      <w:r>
        <w:rPr>
          <w:spacing w:val="-8"/>
        </w:rPr>
        <w:t xml:space="preserve"> </w:t>
      </w:r>
      <w:r>
        <w:t>УТВЕРЖДЕНИЯ</w:t>
      </w:r>
      <w:r>
        <w:rPr>
          <w:spacing w:val="-8"/>
        </w:rPr>
        <w:t xml:space="preserve"> </w:t>
      </w:r>
      <w:r>
        <w:t>И ВЕДЕНИЯ ПЛАНОВ ЗАКУПОК ТОВАРОВ, РАБОТ, УСЛУГ ДЛЯ ОБЕСПЕЧЕНИЯ МУНИЦИПАЛЬНЫХ НУЖД КАТАРМИНСКОГО</w:t>
      </w:r>
    </w:p>
    <w:p w:rsidR="00C60B47" w:rsidRDefault="00721C79">
      <w:pPr>
        <w:ind w:left="891"/>
        <w:rPr>
          <w:b/>
          <w:sz w:val="30"/>
        </w:rPr>
      </w:pPr>
      <w:r>
        <w:rPr>
          <w:b/>
          <w:sz w:val="30"/>
        </w:rPr>
        <w:t xml:space="preserve">МУНИЦИПАЛЬНОГО ОБРАЗОВАНИЯ (далее – </w:t>
      </w:r>
      <w:r>
        <w:rPr>
          <w:b/>
          <w:spacing w:val="-2"/>
          <w:sz w:val="30"/>
        </w:rPr>
        <w:t>Положение)</w:t>
      </w:r>
    </w:p>
    <w:p w:rsidR="00C60B47" w:rsidRDefault="00C60B47">
      <w:pPr>
        <w:pStyle w:val="a3"/>
        <w:ind w:left="0" w:right="0" w:firstLine="0"/>
        <w:jc w:val="left"/>
        <w:rPr>
          <w:b/>
          <w:sz w:val="30"/>
        </w:rPr>
      </w:pPr>
    </w:p>
    <w:p w:rsidR="00C60B47" w:rsidRDefault="00721C79">
      <w:pPr>
        <w:pStyle w:val="a4"/>
        <w:numPr>
          <w:ilvl w:val="0"/>
          <w:numId w:val="3"/>
        </w:numPr>
        <w:tabs>
          <w:tab w:val="left" w:pos="1146"/>
        </w:tabs>
        <w:ind w:firstLine="709"/>
        <w:jc w:val="both"/>
        <w:rPr>
          <w:sz w:val="24"/>
        </w:rPr>
      </w:pPr>
      <w:r>
        <w:rPr>
          <w:sz w:val="24"/>
        </w:rPr>
        <w:t>Настоящее Положение устанавливает порядок формирования, утверждения и ведения планов закупок товаров, работ, услуг для обеспечения муниципальных нужд Катарминского муниципального образования (далее - планы закупок) в соответствии с Федеральным</w:t>
      </w:r>
      <w:r>
        <w:rPr>
          <w:spacing w:val="-2"/>
          <w:sz w:val="24"/>
        </w:rPr>
        <w:t xml:space="preserve"> </w:t>
      </w:r>
      <w:r>
        <w:rPr>
          <w:sz w:val="24"/>
        </w:rPr>
        <w:t>законом</w:t>
      </w:r>
      <w:r>
        <w:rPr>
          <w:spacing w:val="-2"/>
          <w:sz w:val="24"/>
        </w:rPr>
        <w:t xml:space="preserve"> </w:t>
      </w:r>
      <w:r>
        <w:rPr>
          <w:sz w:val="24"/>
        </w:rPr>
        <w:t>от</w:t>
      </w:r>
      <w:r>
        <w:rPr>
          <w:spacing w:val="-2"/>
          <w:sz w:val="24"/>
        </w:rPr>
        <w:t xml:space="preserve"> </w:t>
      </w:r>
      <w:r>
        <w:rPr>
          <w:sz w:val="24"/>
        </w:rPr>
        <w:t>05.04.2013</w:t>
      </w:r>
      <w:r>
        <w:rPr>
          <w:spacing w:val="-2"/>
          <w:sz w:val="24"/>
        </w:rPr>
        <w:t xml:space="preserve"> </w:t>
      </w:r>
      <w:r>
        <w:rPr>
          <w:sz w:val="24"/>
        </w:rPr>
        <w:t>г.</w:t>
      </w:r>
      <w:r>
        <w:rPr>
          <w:spacing w:val="-2"/>
          <w:sz w:val="24"/>
        </w:rPr>
        <w:t xml:space="preserve"> </w:t>
      </w:r>
      <w:r>
        <w:rPr>
          <w:sz w:val="24"/>
        </w:rPr>
        <w:t>№</w:t>
      </w:r>
      <w:r>
        <w:rPr>
          <w:spacing w:val="-2"/>
          <w:sz w:val="24"/>
        </w:rPr>
        <w:t xml:space="preserve"> </w:t>
      </w:r>
      <w:r>
        <w:rPr>
          <w:sz w:val="24"/>
        </w:rPr>
        <w:t>44-ФЗ</w:t>
      </w:r>
      <w:r>
        <w:rPr>
          <w:spacing w:val="-2"/>
          <w:sz w:val="24"/>
        </w:rPr>
        <w:t xml:space="preserve"> </w:t>
      </w:r>
      <w:r>
        <w:rPr>
          <w:sz w:val="24"/>
        </w:rPr>
        <w:t>«О</w:t>
      </w:r>
      <w:r>
        <w:rPr>
          <w:spacing w:val="-2"/>
          <w:sz w:val="24"/>
        </w:rPr>
        <w:t xml:space="preserve"> </w:t>
      </w:r>
      <w:r>
        <w:rPr>
          <w:sz w:val="24"/>
        </w:rPr>
        <w:t>контрактной</w:t>
      </w:r>
      <w:r>
        <w:rPr>
          <w:spacing w:val="40"/>
          <w:sz w:val="24"/>
        </w:rPr>
        <w:t xml:space="preserve"> </w:t>
      </w:r>
      <w:r>
        <w:rPr>
          <w:sz w:val="24"/>
        </w:rPr>
        <w:t>системе</w:t>
      </w:r>
      <w:r>
        <w:rPr>
          <w:spacing w:val="-2"/>
          <w:sz w:val="24"/>
        </w:rPr>
        <w:t xml:space="preserve"> </w:t>
      </w:r>
      <w:r>
        <w:rPr>
          <w:sz w:val="24"/>
        </w:rPr>
        <w:t>в</w:t>
      </w:r>
      <w:r>
        <w:rPr>
          <w:spacing w:val="-2"/>
          <w:sz w:val="24"/>
        </w:rPr>
        <w:t xml:space="preserve"> </w:t>
      </w:r>
      <w:r>
        <w:rPr>
          <w:sz w:val="24"/>
        </w:rPr>
        <w:t>сфере</w:t>
      </w:r>
      <w:r>
        <w:rPr>
          <w:spacing w:val="-2"/>
          <w:sz w:val="24"/>
        </w:rPr>
        <w:t xml:space="preserve"> </w:t>
      </w:r>
      <w:r>
        <w:rPr>
          <w:sz w:val="24"/>
        </w:rPr>
        <w:t>закупок товаров, работ, услуг для обеспечения государственных и муниципальных нужд» (далее - Федеральный закон).</w:t>
      </w:r>
    </w:p>
    <w:p w:rsidR="00C60B47" w:rsidRDefault="00721C79">
      <w:pPr>
        <w:pStyle w:val="a4"/>
        <w:numPr>
          <w:ilvl w:val="0"/>
          <w:numId w:val="3"/>
        </w:numPr>
        <w:tabs>
          <w:tab w:val="left" w:pos="1179"/>
        </w:tabs>
        <w:ind w:firstLine="709"/>
        <w:jc w:val="both"/>
        <w:rPr>
          <w:sz w:val="24"/>
        </w:rPr>
      </w:pPr>
      <w:r>
        <w:rPr>
          <w:sz w:val="24"/>
        </w:rPr>
        <w:t>Планы закупок утверждаются в течение 10 рабочих дней муниципальными заказчиками Катарминского муниципального образования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60B47" w:rsidRDefault="00721C79">
      <w:pPr>
        <w:pStyle w:val="a4"/>
        <w:numPr>
          <w:ilvl w:val="0"/>
          <w:numId w:val="3"/>
        </w:numPr>
        <w:tabs>
          <w:tab w:val="left" w:pos="1156"/>
        </w:tabs>
        <w:ind w:firstLine="709"/>
        <w:jc w:val="both"/>
        <w:rPr>
          <w:sz w:val="24"/>
        </w:rPr>
      </w:pPr>
      <w:r>
        <w:rPr>
          <w:sz w:val="24"/>
        </w:rPr>
        <w:t>Планы закупок для обеспечения муниципальных нужд формируются лицами, указанными</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w:t>
      </w:r>
      <w:r>
        <w:rPr>
          <w:spacing w:val="-3"/>
          <w:sz w:val="24"/>
        </w:rPr>
        <w:t xml:space="preserve"> </w:t>
      </w:r>
      <w:r>
        <w:rPr>
          <w:sz w:val="24"/>
        </w:rPr>
        <w:t>настоящего</w:t>
      </w:r>
      <w:r>
        <w:rPr>
          <w:spacing w:val="-3"/>
          <w:sz w:val="24"/>
        </w:rPr>
        <w:t xml:space="preserve"> </w:t>
      </w:r>
      <w:r>
        <w:rPr>
          <w:sz w:val="24"/>
        </w:rPr>
        <w:t>Положения,</w:t>
      </w:r>
      <w:r>
        <w:rPr>
          <w:spacing w:val="-3"/>
          <w:sz w:val="24"/>
        </w:rPr>
        <w:t xml:space="preserve"> </w:t>
      </w:r>
      <w:r>
        <w:rPr>
          <w:sz w:val="24"/>
        </w:rPr>
        <w:t>на</w:t>
      </w:r>
      <w:r>
        <w:rPr>
          <w:spacing w:val="-3"/>
          <w:sz w:val="24"/>
        </w:rPr>
        <w:t xml:space="preserve"> </w:t>
      </w:r>
      <w:r>
        <w:rPr>
          <w:sz w:val="24"/>
        </w:rPr>
        <w:t>очередной</w:t>
      </w:r>
      <w:r>
        <w:rPr>
          <w:spacing w:val="-3"/>
          <w:sz w:val="24"/>
        </w:rPr>
        <w:t xml:space="preserve"> </w:t>
      </w:r>
      <w:r>
        <w:rPr>
          <w:sz w:val="24"/>
        </w:rPr>
        <w:t>финансовый</w:t>
      </w:r>
      <w:r>
        <w:rPr>
          <w:spacing w:val="-3"/>
          <w:sz w:val="24"/>
        </w:rPr>
        <w:t xml:space="preserve"> </w:t>
      </w:r>
      <w:r>
        <w:rPr>
          <w:sz w:val="24"/>
        </w:rPr>
        <w:t>год</w:t>
      </w:r>
      <w:r>
        <w:rPr>
          <w:spacing w:val="-3"/>
          <w:sz w:val="24"/>
        </w:rPr>
        <w:t xml:space="preserve"> </w:t>
      </w:r>
      <w:r>
        <w:rPr>
          <w:sz w:val="24"/>
        </w:rPr>
        <w:t>и</w:t>
      </w:r>
      <w:r>
        <w:rPr>
          <w:spacing w:val="-3"/>
          <w:sz w:val="24"/>
        </w:rPr>
        <w:t xml:space="preserve"> </w:t>
      </w:r>
      <w:r>
        <w:rPr>
          <w:sz w:val="24"/>
        </w:rPr>
        <w:t>плановый период (очередной финансовый год):</w:t>
      </w:r>
    </w:p>
    <w:p w:rsidR="00C60B47" w:rsidRDefault="00721C79">
      <w:pPr>
        <w:pStyle w:val="a3"/>
      </w:pPr>
      <w:r>
        <w:t xml:space="preserve">муниципальные заказчики не позднее 10 рабочих дней после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w:t>
      </w:r>
      <w:r>
        <w:rPr>
          <w:spacing w:val="-2"/>
        </w:rPr>
        <w:t>Федерации:</w:t>
      </w:r>
    </w:p>
    <w:p w:rsidR="00C60B47" w:rsidRDefault="00721C79">
      <w:pPr>
        <w:pStyle w:val="a4"/>
        <w:numPr>
          <w:ilvl w:val="0"/>
          <w:numId w:val="2"/>
        </w:numPr>
        <w:tabs>
          <w:tab w:val="left" w:pos="1182"/>
        </w:tabs>
        <w:ind w:firstLine="709"/>
        <w:rPr>
          <w:sz w:val="24"/>
        </w:rPr>
      </w:pPr>
      <w:r>
        <w:rPr>
          <w:sz w:val="24"/>
        </w:rPr>
        <w:t xml:space="preserve">формируют планы закупок исходя из целей осуществления закупок, определенных с учетом положений </w:t>
      </w:r>
      <w:hyperlink r:id="rId8">
        <w:r>
          <w:rPr>
            <w:sz w:val="24"/>
          </w:rPr>
          <w:t>статьи 13</w:t>
        </w:r>
      </w:hyperlink>
      <w:r>
        <w:rPr>
          <w:sz w:val="24"/>
        </w:rPr>
        <w:t xml:space="preserve"> Федерального закона, и представляют их главным распорядителям бюджетных средств (далее – ГРБС)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60B47" w:rsidRDefault="00721C79">
      <w:pPr>
        <w:pStyle w:val="a4"/>
        <w:numPr>
          <w:ilvl w:val="0"/>
          <w:numId w:val="2"/>
        </w:numPr>
        <w:tabs>
          <w:tab w:val="left" w:pos="1054"/>
        </w:tabs>
        <w:ind w:firstLine="709"/>
        <w:rPr>
          <w:sz w:val="24"/>
        </w:rPr>
      </w:pPr>
      <w:r>
        <w:rPr>
          <w:sz w:val="24"/>
        </w:rPr>
        <w:t>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бюджета обоснований бюджетных ассигнований на осуществление закупок в соответствии с бюджетным законодательством Российской Федерации;</w:t>
      </w:r>
    </w:p>
    <w:p w:rsidR="00C60B47" w:rsidRDefault="00721C79">
      <w:pPr>
        <w:pStyle w:val="a4"/>
        <w:numPr>
          <w:ilvl w:val="0"/>
          <w:numId w:val="2"/>
        </w:numPr>
        <w:tabs>
          <w:tab w:val="left" w:pos="983"/>
        </w:tabs>
        <w:ind w:firstLine="709"/>
        <w:rPr>
          <w:sz w:val="24"/>
        </w:rPr>
      </w:pPr>
      <w:r>
        <w:rPr>
          <w:sz w:val="24"/>
        </w:rPr>
        <w:t>при необходимости уточняют сформированные планы закупок, после уточнения и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w:t>
      </w:r>
      <w:r>
        <w:rPr>
          <w:spacing w:val="-4"/>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утверждают</w:t>
      </w:r>
      <w:r>
        <w:rPr>
          <w:spacing w:val="-4"/>
          <w:sz w:val="24"/>
        </w:rPr>
        <w:t xml:space="preserve"> </w:t>
      </w:r>
      <w:r>
        <w:rPr>
          <w:sz w:val="24"/>
        </w:rPr>
        <w:t>в</w:t>
      </w:r>
      <w:r>
        <w:rPr>
          <w:spacing w:val="-4"/>
          <w:sz w:val="24"/>
        </w:rPr>
        <w:t xml:space="preserve"> </w:t>
      </w:r>
      <w:r>
        <w:rPr>
          <w:sz w:val="24"/>
        </w:rPr>
        <w:t>сроки,</w:t>
      </w:r>
      <w:r>
        <w:rPr>
          <w:spacing w:val="-4"/>
          <w:sz w:val="24"/>
        </w:rPr>
        <w:t xml:space="preserve"> </w:t>
      </w:r>
      <w:r>
        <w:rPr>
          <w:sz w:val="24"/>
        </w:rPr>
        <w:t>установленные</w:t>
      </w:r>
      <w:r>
        <w:rPr>
          <w:spacing w:val="-4"/>
          <w:sz w:val="24"/>
        </w:rPr>
        <w:t xml:space="preserve"> </w:t>
      </w:r>
      <w:r>
        <w:rPr>
          <w:sz w:val="24"/>
        </w:rPr>
        <w:t>пунктом</w:t>
      </w:r>
      <w:r>
        <w:rPr>
          <w:spacing w:val="-4"/>
          <w:sz w:val="24"/>
        </w:rPr>
        <w:t xml:space="preserve"> </w:t>
      </w:r>
      <w:r>
        <w:rPr>
          <w:sz w:val="24"/>
        </w:rPr>
        <w:t>2 настоящего Положения, сформированные планы закупок и уведомляют об этом ГРБС;</w:t>
      </w:r>
    </w:p>
    <w:p w:rsidR="00C60B47" w:rsidRDefault="00721C79">
      <w:pPr>
        <w:pStyle w:val="a4"/>
        <w:numPr>
          <w:ilvl w:val="0"/>
          <w:numId w:val="3"/>
        </w:numPr>
        <w:tabs>
          <w:tab w:val="left" w:pos="1312"/>
        </w:tabs>
        <w:ind w:firstLine="709"/>
        <w:jc w:val="both"/>
        <w:rPr>
          <w:sz w:val="24"/>
        </w:rPr>
      </w:pPr>
      <w:r>
        <w:rPr>
          <w:sz w:val="24"/>
        </w:rPr>
        <w:t>План закупок на очередной финансовый год и плановый период разрабатывается</w:t>
      </w:r>
      <w:r>
        <w:rPr>
          <w:spacing w:val="-3"/>
          <w:sz w:val="24"/>
        </w:rPr>
        <w:t xml:space="preserve"> </w:t>
      </w:r>
      <w:r>
        <w:rPr>
          <w:sz w:val="24"/>
        </w:rPr>
        <w:t>путем</w:t>
      </w:r>
      <w:r>
        <w:rPr>
          <w:spacing w:val="-3"/>
          <w:sz w:val="24"/>
        </w:rPr>
        <w:t xml:space="preserve"> </w:t>
      </w:r>
      <w:r>
        <w:rPr>
          <w:sz w:val="24"/>
        </w:rPr>
        <w:t>изменения</w:t>
      </w:r>
      <w:r>
        <w:rPr>
          <w:spacing w:val="-3"/>
          <w:sz w:val="24"/>
        </w:rPr>
        <w:t xml:space="preserve"> </w:t>
      </w:r>
      <w:r>
        <w:rPr>
          <w:sz w:val="24"/>
        </w:rPr>
        <w:t>параметров</w:t>
      </w:r>
      <w:r>
        <w:rPr>
          <w:spacing w:val="-3"/>
          <w:sz w:val="24"/>
        </w:rPr>
        <w:t xml:space="preserve"> </w:t>
      </w:r>
      <w:r>
        <w:rPr>
          <w:sz w:val="24"/>
        </w:rPr>
        <w:t>очередного</w:t>
      </w:r>
      <w:r>
        <w:rPr>
          <w:spacing w:val="-3"/>
          <w:sz w:val="24"/>
        </w:rPr>
        <w:t xml:space="preserve"> </w:t>
      </w:r>
      <w:r>
        <w:rPr>
          <w:sz w:val="24"/>
        </w:rPr>
        <w:t>года</w:t>
      </w:r>
      <w:r>
        <w:rPr>
          <w:spacing w:val="-3"/>
          <w:sz w:val="24"/>
        </w:rPr>
        <w:t xml:space="preserve"> </w:t>
      </w:r>
      <w:r>
        <w:rPr>
          <w:sz w:val="24"/>
        </w:rPr>
        <w:t>и</w:t>
      </w:r>
      <w:r>
        <w:rPr>
          <w:spacing w:val="-3"/>
          <w:sz w:val="24"/>
        </w:rPr>
        <w:t xml:space="preserve"> </w:t>
      </w:r>
      <w:r>
        <w:rPr>
          <w:sz w:val="24"/>
        </w:rPr>
        <w:t>первого</w:t>
      </w:r>
      <w:r>
        <w:rPr>
          <w:spacing w:val="-3"/>
          <w:sz w:val="24"/>
        </w:rPr>
        <w:t xml:space="preserve"> </w:t>
      </w:r>
      <w:r>
        <w:rPr>
          <w:sz w:val="24"/>
        </w:rPr>
        <w:t>года</w:t>
      </w:r>
      <w:r>
        <w:rPr>
          <w:spacing w:val="-3"/>
          <w:sz w:val="24"/>
        </w:rPr>
        <w:t xml:space="preserve"> </w:t>
      </w:r>
      <w:r>
        <w:rPr>
          <w:sz w:val="24"/>
        </w:rPr>
        <w:t>планового периода утвержденного плана закупок и добавления к ним параметров 2-го года планового периода.</w:t>
      </w:r>
    </w:p>
    <w:p w:rsidR="00C60B47" w:rsidRDefault="00721C79">
      <w:pPr>
        <w:pStyle w:val="a4"/>
        <w:numPr>
          <w:ilvl w:val="0"/>
          <w:numId w:val="3"/>
        </w:numPr>
        <w:tabs>
          <w:tab w:val="left" w:pos="1102"/>
        </w:tabs>
        <w:ind w:firstLine="709"/>
        <w:jc w:val="both"/>
        <w:rPr>
          <w:sz w:val="24"/>
        </w:rPr>
      </w:pPr>
      <w:r>
        <w:rPr>
          <w:sz w:val="24"/>
        </w:rPr>
        <w:t>Планы закупок формируются на срок, соответствующий сроку действия решения о бюджете Катарминского муниципального образования.</w:t>
      </w:r>
    </w:p>
    <w:p w:rsidR="00C60B47" w:rsidRDefault="00721C79">
      <w:pPr>
        <w:pStyle w:val="a4"/>
        <w:numPr>
          <w:ilvl w:val="0"/>
          <w:numId w:val="3"/>
        </w:numPr>
        <w:tabs>
          <w:tab w:val="left" w:pos="1165"/>
        </w:tabs>
        <w:ind w:right="99" w:firstLine="709"/>
        <w:jc w:val="both"/>
        <w:rPr>
          <w:sz w:val="24"/>
        </w:rPr>
      </w:pPr>
      <w:r>
        <w:rPr>
          <w:sz w:val="24"/>
        </w:rPr>
        <w:t xml:space="preserve">Лица, указанные в пункте 2 настоящего Положения, ведут планы закупок в соответствии с положениями Федерального </w:t>
      </w:r>
      <w:hyperlink r:id="rId9">
        <w:r>
          <w:rPr>
            <w:sz w:val="24"/>
          </w:rPr>
          <w:t>закона</w:t>
        </w:r>
      </w:hyperlink>
      <w:r>
        <w:rPr>
          <w:sz w:val="24"/>
        </w:rPr>
        <w:t xml:space="preserve"> и настоящего Положения.</w:t>
      </w:r>
    </w:p>
    <w:p w:rsidR="00C60B47" w:rsidRDefault="00C60B47">
      <w:pPr>
        <w:jc w:val="both"/>
        <w:rPr>
          <w:sz w:val="24"/>
        </w:rPr>
        <w:sectPr w:rsidR="00C60B47">
          <w:pgSz w:w="11900" w:h="16820"/>
          <w:pgMar w:top="1060" w:right="460" w:bottom="280" w:left="1020" w:header="720" w:footer="720" w:gutter="0"/>
          <w:cols w:space="720"/>
        </w:sectPr>
      </w:pPr>
    </w:p>
    <w:p w:rsidR="00C60B47" w:rsidRDefault="00721C79">
      <w:pPr>
        <w:pStyle w:val="a4"/>
        <w:numPr>
          <w:ilvl w:val="0"/>
          <w:numId w:val="3"/>
        </w:numPr>
        <w:tabs>
          <w:tab w:val="left" w:pos="1102"/>
        </w:tabs>
        <w:spacing w:before="74"/>
        <w:ind w:right="99" w:firstLine="709"/>
        <w:jc w:val="both"/>
        <w:rPr>
          <w:sz w:val="24"/>
        </w:rPr>
      </w:pPr>
      <w:r>
        <w:rPr>
          <w:sz w:val="24"/>
        </w:rPr>
        <w:lastRenderedPageBreak/>
        <w:t>Основаниями для внесения изменений в утвержденные планы закупок в случаях необходимости являются:</w:t>
      </w:r>
    </w:p>
    <w:p w:rsidR="00C60B47" w:rsidRDefault="00721C79">
      <w:pPr>
        <w:pStyle w:val="a4"/>
        <w:numPr>
          <w:ilvl w:val="0"/>
          <w:numId w:val="1"/>
        </w:numPr>
        <w:tabs>
          <w:tab w:val="left" w:pos="1197"/>
        </w:tabs>
        <w:ind w:firstLine="709"/>
        <w:jc w:val="both"/>
        <w:rPr>
          <w:sz w:val="24"/>
        </w:rPr>
      </w:pPr>
      <w:proofErr w:type="gramStart"/>
      <w:r>
        <w:rPr>
          <w:sz w:val="24"/>
        </w:rPr>
        <w:t xml:space="preserve">приведение планов закупок в соответствие с утвержденными изменениями целей осуществления закупок, определенных с учетом положений </w:t>
      </w:r>
      <w:hyperlink r:id="rId10">
        <w:r>
          <w:rPr>
            <w:sz w:val="24"/>
          </w:rPr>
          <w:t>статьи 13</w:t>
        </w:r>
      </w:hyperlink>
      <w:r>
        <w:rPr>
          <w:sz w:val="24"/>
        </w:rPr>
        <w:t xml:space="preserve"> Федерального закона и установленных в соответствии со </w:t>
      </w:r>
      <w:hyperlink r:id="rId11">
        <w:r>
          <w:rPr>
            <w:sz w:val="24"/>
          </w:rPr>
          <w:t>статьей 19</w:t>
        </w:r>
      </w:hyperlink>
      <w:r>
        <w:rPr>
          <w:sz w:val="24"/>
        </w:rPr>
        <w:t xml:space="preserve"> Федерального</w:t>
      </w:r>
      <w:r>
        <w:rPr>
          <w:spacing w:val="40"/>
          <w:sz w:val="24"/>
        </w:rPr>
        <w:t xml:space="preserve"> </w:t>
      </w:r>
      <w:r>
        <w:rPr>
          <w:sz w:val="24"/>
        </w:rPr>
        <w:t>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C60B47" w:rsidRDefault="00721C79">
      <w:pPr>
        <w:pStyle w:val="a4"/>
        <w:numPr>
          <w:ilvl w:val="0"/>
          <w:numId w:val="1"/>
        </w:numPr>
        <w:tabs>
          <w:tab w:val="left" w:pos="1143"/>
        </w:tabs>
        <w:ind w:firstLine="709"/>
        <w:jc w:val="both"/>
        <w:rPr>
          <w:sz w:val="24"/>
        </w:rPr>
      </w:pPr>
      <w:r>
        <w:rPr>
          <w:sz w:val="24"/>
        </w:rPr>
        <w:t>приведение планов закупок в соответствие с решениями Думы Катарминского муниципального образования о внесении изменений в решение о бюджете</w:t>
      </w:r>
      <w:r>
        <w:rPr>
          <w:spacing w:val="40"/>
          <w:sz w:val="24"/>
        </w:rPr>
        <w:t xml:space="preserve"> </w:t>
      </w:r>
      <w:r>
        <w:rPr>
          <w:sz w:val="24"/>
        </w:rPr>
        <w:t>Катарминского муниципального образования;</w:t>
      </w:r>
    </w:p>
    <w:p w:rsidR="00C60B47" w:rsidRDefault="00721C79">
      <w:pPr>
        <w:pStyle w:val="a4"/>
        <w:numPr>
          <w:ilvl w:val="0"/>
          <w:numId w:val="1"/>
        </w:numPr>
        <w:tabs>
          <w:tab w:val="left" w:pos="1154"/>
        </w:tabs>
        <w:ind w:firstLine="709"/>
        <w:jc w:val="both"/>
        <w:rPr>
          <w:sz w:val="24"/>
        </w:rPr>
      </w:pPr>
      <w:proofErr w:type="gramStart"/>
      <w:r>
        <w:rPr>
          <w:sz w:val="24"/>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Правительства Иркутской области, решений администрации Катарминского муниципального образования, которые приняты, после утверждения планов закупок и не приводят к изменению объема бюджетных ассигнований, утвержденных решением Думы Катарминского муниципального образования на очередной финансовый год и плановый период;</w:t>
      </w:r>
      <w:proofErr w:type="gramEnd"/>
    </w:p>
    <w:p w:rsidR="00C60B47" w:rsidRDefault="00721C79">
      <w:pPr>
        <w:pStyle w:val="a4"/>
        <w:numPr>
          <w:ilvl w:val="0"/>
          <w:numId w:val="1"/>
        </w:numPr>
        <w:tabs>
          <w:tab w:val="left" w:pos="1238"/>
        </w:tabs>
        <w:ind w:firstLine="709"/>
        <w:jc w:val="both"/>
        <w:rPr>
          <w:sz w:val="24"/>
        </w:rPr>
      </w:pPr>
      <w:r>
        <w:rPr>
          <w:sz w:val="24"/>
        </w:rPr>
        <w:t>реализация решения, принятого муниципальными заказчиками по итогам обязательного общественного обсуждения закупок;</w:t>
      </w:r>
    </w:p>
    <w:p w:rsidR="00C60B47" w:rsidRDefault="00721C79">
      <w:pPr>
        <w:pStyle w:val="a4"/>
        <w:numPr>
          <w:ilvl w:val="0"/>
          <w:numId w:val="1"/>
        </w:numPr>
        <w:tabs>
          <w:tab w:val="left" w:pos="1196"/>
        </w:tabs>
        <w:ind w:right="99" w:firstLine="709"/>
        <w:jc w:val="both"/>
        <w:rPr>
          <w:sz w:val="24"/>
        </w:rPr>
      </w:pPr>
      <w:r>
        <w:rPr>
          <w:sz w:val="24"/>
        </w:rPr>
        <w:t>использование в соответствии с законодательством Российской Федерации экономии, полученной при осуществлении закупок;</w:t>
      </w:r>
    </w:p>
    <w:p w:rsidR="00C60B47" w:rsidRDefault="00721C79">
      <w:pPr>
        <w:pStyle w:val="a4"/>
        <w:numPr>
          <w:ilvl w:val="0"/>
          <w:numId w:val="1"/>
        </w:numPr>
        <w:tabs>
          <w:tab w:val="left" w:pos="1310"/>
        </w:tabs>
        <w:ind w:firstLine="709"/>
        <w:jc w:val="both"/>
        <w:rPr>
          <w:sz w:val="24"/>
        </w:rPr>
      </w:pPr>
      <w:r>
        <w:rPr>
          <w:sz w:val="24"/>
        </w:rPr>
        <w:t xml:space="preserve">выдача предписания органами контроля, определенными </w:t>
      </w:r>
      <w:hyperlink r:id="rId12">
        <w:r>
          <w:rPr>
            <w:sz w:val="24"/>
          </w:rPr>
          <w:t>статьей 99</w:t>
        </w:r>
      </w:hyperlink>
      <w:r>
        <w:rPr>
          <w:sz w:val="24"/>
        </w:rPr>
        <w:t xml:space="preserve"> Федерального закона, в том числе об аннулировании процедуры определения поставщиков (подрядчиков, исполнителей);</w:t>
      </w:r>
    </w:p>
    <w:p w:rsidR="00C60B47" w:rsidRDefault="00721C79">
      <w:pPr>
        <w:pStyle w:val="a4"/>
        <w:numPr>
          <w:ilvl w:val="0"/>
          <w:numId w:val="1"/>
        </w:numPr>
        <w:tabs>
          <w:tab w:val="left" w:pos="1104"/>
        </w:tabs>
        <w:ind w:left="1103" w:right="0" w:hanging="281"/>
        <w:jc w:val="both"/>
        <w:rPr>
          <w:sz w:val="24"/>
        </w:rPr>
      </w:pPr>
      <w:r>
        <w:rPr>
          <w:sz w:val="24"/>
        </w:rPr>
        <w:t xml:space="preserve">иные случаи, не предусмотренные данным </w:t>
      </w:r>
      <w:r>
        <w:rPr>
          <w:spacing w:val="-2"/>
          <w:sz w:val="24"/>
        </w:rPr>
        <w:t>пунктом.</w:t>
      </w:r>
    </w:p>
    <w:p w:rsidR="00C60B47" w:rsidRDefault="00721C79">
      <w:pPr>
        <w:pStyle w:val="a4"/>
        <w:numPr>
          <w:ilvl w:val="0"/>
          <w:numId w:val="3"/>
        </w:numPr>
        <w:tabs>
          <w:tab w:val="left" w:pos="1286"/>
        </w:tabs>
        <w:ind w:firstLine="709"/>
        <w:jc w:val="both"/>
        <w:rPr>
          <w:sz w:val="24"/>
        </w:rPr>
      </w:pPr>
      <w:proofErr w:type="gramStart"/>
      <w:r>
        <w:rPr>
          <w:sz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3">
        <w:r>
          <w:rPr>
            <w:sz w:val="24"/>
          </w:rPr>
          <w:t>законом</w:t>
        </w:r>
      </w:hyperlink>
      <w:r>
        <w:rPr>
          <w:sz w:val="24"/>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sectPr w:rsidR="00C60B47">
      <w:pgSz w:w="11900" w:h="16820"/>
      <w:pgMar w:top="106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2B3A"/>
    <w:multiLevelType w:val="hybridMultilevel"/>
    <w:tmpl w:val="2DE03ECC"/>
    <w:lvl w:ilvl="0" w:tplc="A998C972">
      <w:start w:val="1"/>
      <w:numFmt w:val="decimal"/>
      <w:lvlText w:val="%1)"/>
      <w:lvlJc w:val="left"/>
      <w:pPr>
        <w:ind w:left="114" w:hanging="374"/>
        <w:jc w:val="left"/>
      </w:pPr>
      <w:rPr>
        <w:rFonts w:ascii="Arial" w:eastAsia="Arial" w:hAnsi="Arial" w:cs="Arial" w:hint="default"/>
        <w:b w:val="0"/>
        <w:bCs w:val="0"/>
        <w:i w:val="0"/>
        <w:iCs w:val="0"/>
        <w:w w:val="100"/>
        <w:sz w:val="24"/>
        <w:szCs w:val="24"/>
        <w:lang w:val="ru-RU" w:eastAsia="en-US" w:bidi="ar-SA"/>
      </w:rPr>
    </w:lvl>
    <w:lvl w:ilvl="1" w:tplc="8FDC7B22">
      <w:numFmt w:val="bullet"/>
      <w:lvlText w:val="•"/>
      <w:lvlJc w:val="left"/>
      <w:pPr>
        <w:ind w:left="1150" w:hanging="374"/>
      </w:pPr>
      <w:rPr>
        <w:rFonts w:hint="default"/>
        <w:lang w:val="ru-RU" w:eastAsia="en-US" w:bidi="ar-SA"/>
      </w:rPr>
    </w:lvl>
    <w:lvl w:ilvl="2" w:tplc="6DE45FD8">
      <w:numFmt w:val="bullet"/>
      <w:lvlText w:val="•"/>
      <w:lvlJc w:val="left"/>
      <w:pPr>
        <w:ind w:left="2180" w:hanging="374"/>
      </w:pPr>
      <w:rPr>
        <w:rFonts w:hint="default"/>
        <w:lang w:val="ru-RU" w:eastAsia="en-US" w:bidi="ar-SA"/>
      </w:rPr>
    </w:lvl>
    <w:lvl w:ilvl="3" w:tplc="549A2E66">
      <w:numFmt w:val="bullet"/>
      <w:lvlText w:val="•"/>
      <w:lvlJc w:val="left"/>
      <w:pPr>
        <w:ind w:left="3210" w:hanging="374"/>
      </w:pPr>
      <w:rPr>
        <w:rFonts w:hint="default"/>
        <w:lang w:val="ru-RU" w:eastAsia="en-US" w:bidi="ar-SA"/>
      </w:rPr>
    </w:lvl>
    <w:lvl w:ilvl="4" w:tplc="6C6271E2">
      <w:numFmt w:val="bullet"/>
      <w:lvlText w:val="•"/>
      <w:lvlJc w:val="left"/>
      <w:pPr>
        <w:ind w:left="4240" w:hanging="374"/>
      </w:pPr>
      <w:rPr>
        <w:rFonts w:hint="default"/>
        <w:lang w:val="ru-RU" w:eastAsia="en-US" w:bidi="ar-SA"/>
      </w:rPr>
    </w:lvl>
    <w:lvl w:ilvl="5" w:tplc="80F6C8B0">
      <w:numFmt w:val="bullet"/>
      <w:lvlText w:val="•"/>
      <w:lvlJc w:val="left"/>
      <w:pPr>
        <w:ind w:left="5270" w:hanging="374"/>
      </w:pPr>
      <w:rPr>
        <w:rFonts w:hint="default"/>
        <w:lang w:val="ru-RU" w:eastAsia="en-US" w:bidi="ar-SA"/>
      </w:rPr>
    </w:lvl>
    <w:lvl w:ilvl="6" w:tplc="959287D2">
      <w:numFmt w:val="bullet"/>
      <w:lvlText w:val="•"/>
      <w:lvlJc w:val="left"/>
      <w:pPr>
        <w:ind w:left="6300" w:hanging="374"/>
      </w:pPr>
      <w:rPr>
        <w:rFonts w:hint="default"/>
        <w:lang w:val="ru-RU" w:eastAsia="en-US" w:bidi="ar-SA"/>
      </w:rPr>
    </w:lvl>
    <w:lvl w:ilvl="7" w:tplc="F45E6228">
      <w:numFmt w:val="bullet"/>
      <w:lvlText w:val="•"/>
      <w:lvlJc w:val="left"/>
      <w:pPr>
        <w:ind w:left="7330" w:hanging="374"/>
      </w:pPr>
      <w:rPr>
        <w:rFonts w:hint="default"/>
        <w:lang w:val="ru-RU" w:eastAsia="en-US" w:bidi="ar-SA"/>
      </w:rPr>
    </w:lvl>
    <w:lvl w:ilvl="8" w:tplc="2F6E0254">
      <w:numFmt w:val="bullet"/>
      <w:lvlText w:val="•"/>
      <w:lvlJc w:val="left"/>
      <w:pPr>
        <w:ind w:left="8360" w:hanging="374"/>
      </w:pPr>
      <w:rPr>
        <w:rFonts w:hint="default"/>
        <w:lang w:val="ru-RU" w:eastAsia="en-US" w:bidi="ar-SA"/>
      </w:rPr>
    </w:lvl>
  </w:abstractNum>
  <w:abstractNum w:abstractNumId="1">
    <w:nsid w:val="5A3D2BDF"/>
    <w:multiLevelType w:val="hybridMultilevel"/>
    <w:tmpl w:val="6D6C6B6E"/>
    <w:lvl w:ilvl="0" w:tplc="E65AB572">
      <w:start w:val="1"/>
      <w:numFmt w:val="decimal"/>
      <w:lvlText w:val="%1."/>
      <w:lvlJc w:val="left"/>
      <w:pPr>
        <w:ind w:left="114" w:hanging="323"/>
        <w:jc w:val="left"/>
      </w:pPr>
      <w:rPr>
        <w:rFonts w:ascii="Arial" w:eastAsia="Arial" w:hAnsi="Arial" w:cs="Arial" w:hint="default"/>
        <w:b w:val="0"/>
        <w:bCs w:val="0"/>
        <w:i w:val="0"/>
        <w:iCs w:val="0"/>
        <w:w w:val="100"/>
        <w:sz w:val="24"/>
        <w:szCs w:val="24"/>
        <w:lang w:val="ru-RU" w:eastAsia="en-US" w:bidi="ar-SA"/>
      </w:rPr>
    </w:lvl>
    <w:lvl w:ilvl="1" w:tplc="5CE680B8">
      <w:numFmt w:val="bullet"/>
      <w:lvlText w:val="•"/>
      <w:lvlJc w:val="left"/>
      <w:pPr>
        <w:ind w:left="1150" w:hanging="323"/>
      </w:pPr>
      <w:rPr>
        <w:rFonts w:hint="default"/>
        <w:lang w:val="ru-RU" w:eastAsia="en-US" w:bidi="ar-SA"/>
      </w:rPr>
    </w:lvl>
    <w:lvl w:ilvl="2" w:tplc="97DAECD2">
      <w:numFmt w:val="bullet"/>
      <w:lvlText w:val="•"/>
      <w:lvlJc w:val="left"/>
      <w:pPr>
        <w:ind w:left="2180" w:hanging="323"/>
      </w:pPr>
      <w:rPr>
        <w:rFonts w:hint="default"/>
        <w:lang w:val="ru-RU" w:eastAsia="en-US" w:bidi="ar-SA"/>
      </w:rPr>
    </w:lvl>
    <w:lvl w:ilvl="3" w:tplc="C7DE23F6">
      <w:numFmt w:val="bullet"/>
      <w:lvlText w:val="•"/>
      <w:lvlJc w:val="left"/>
      <w:pPr>
        <w:ind w:left="3210" w:hanging="323"/>
      </w:pPr>
      <w:rPr>
        <w:rFonts w:hint="default"/>
        <w:lang w:val="ru-RU" w:eastAsia="en-US" w:bidi="ar-SA"/>
      </w:rPr>
    </w:lvl>
    <w:lvl w:ilvl="4" w:tplc="141A93A0">
      <w:numFmt w:val="bullet"/>
      <w:lvlText w:val="•"/>
      <w:lvlJc w:val="left"/>
      <w:pPr>
        <w:ind w:left="4240" w:hanging="323"/>
      </w:pPr>
      <w:rPr>
        <w:rFonts w:hint="default"/>
        <w:lang w:val="ru-RU" w:eastAsia="en-US" w:bidi="ar-SA"/>
      </w:rPr>
    </w:lvl>
    <w:lvl w:ilvl="5" w:tplc="E892D5E6">
      <w:numFmt w:val="bullet"/>
      <w:lvlText w:val="•"/>
      <w:lvlJc w:val="left"/>
      <w:pPr>
        <w:ind w:left="5270" w:hanging="323"/>
      </w:pPr>
      <w:rPr>
        <w:rFonts w:hint="default"/>
        <w:lang w:val="ru-RU" w:eastAsia="en-US" w:bidi="ar-SA"/>
      </w:rPr>
    </w:lvl>
    <w:lvl w:ilvl="6" w:tplc="9524F468">
      <w:numFmt w:val="bullet"/>
      <w:lvlText w:val="•"/>
      <w:lvlJc w:val="left"/>
      <w:pPr>
        <w:ind w:left="6300" w:hanging="323"/>
      </w:pPr>
      <w:rPr>
        <w:rFonts w:hint="default"/>
        <w:lang w:val="ru-RU" w:eastAsia="en-US" w:bidi="ar-SA"/>
      </w:rPr>
    </w:lvl>
    <w:lvl w:ilvl="7" w:tplc="E7EE1272">
      <w:numFmt w:val="bullet"/>
      <w:lvlText w:val="•"/>
      <w:lvlJc w:val="left"/>
      <w:pPr>
        <w:ind w:left="7330" w:hanging="323"/>
      </w:pPr>
      <w:rPr>
        <w:rFonts w:hint="default"/>
        <w:lang w:val="ru-RU" w:eastAsia="en-US" w:bidi="ar-SA"/>
      </w:rPr>
    </w:lvl>
    <w:lvl w:ilvl="8" w:tplc="22381598">
      <w:numFmt w:val="bullet"/>
      <w:lvlText w:val="•"/>
      <w:lvlJc w:val="left"/>
      <w:pPr>
        <w:ind w:left="8360" w:hanging="323"/>
      </w:pPr>
      <w:rPr>
        <w:rFonts w:hint="default"/>
        <w:lang w:val="ru-RU" w:eastAsia="en-US" w:bidi="ar-SA"/>
      </w:rPr>
    </w:lvl>
  </w:abstractNum>
  <w:abstractNum w:abstractNumId="2">
    <w:nsid w:val="5C5744AE"/>
    <w:multiLevelType w:val="hybridMultilevel"/>
    <w:tmpl w:val="2BA6D4A2"/>
    <w:lvl w:ilvl="0" w:tplc="FF4E205A">
      <w:numFmt w:val="bullet"/>
      <w:lvlText w:val="-"/>
      <w:lvlJc w:val="left"/>
      <w:pPr>
        <w:ind w:left="114" w:hanging="359"/>
      </w:pPr>
      <w:rPr>
        <w:rFonts w:ascii="Arial" w:eastAsia="Arial" w:hAnsi="Arial" w:cs="Arial" w:hint="default"/>
        <w:b w:val="0"/>
        <w:bCs w:val="0"/>
        <w:i w:val="0"/>
        <w:iCs w:val="0"/>
        <w:w w:val="100"/>
        <w:sz w:val="24"/>
        <w:szCs w:val="24"/>
        <w:lang w:val="ru-RU" w:eastAsia="en-US" w:bidi="ar-SA"/>
      </w:rPr>
    </w:lvl>
    <w:lvl w:ilvl="1" w:tplc="6B669850">
      <w:numFmt w:val="bullet"/>
      <w:lvlText w:val="•"/>
      <w:lvlJc w:val="left"/>
      <w:pPr>
        <w:ind w:left="1150" w:hanging="359"/>
      </w:pPr>
      <w:rPr>
        <w:rFonts w:hint="default"/>
        <w:lang w:val="ru-RU" w:eastAsia="en-US" w:bidi="ar-SA"/>
      </w:rPr>
    </w:lvl>
    <w:lvl w:ilvl="2" w:tplc="D632FA1E">
      <w:numFmt w:val="bullet"/>
      <w:lvlText w:val="•"/>
      <w:lvlJc w:val="left"/>
      <w:pPr>
        <w:ind w:left="2180" w:hanging="359"/>
      </w:pPr>
      <w:rPr>
        <w:rFonts w:hint="default"/>
        <w:lang w:val="ru-RU" w:eastAsia="en-US" w:bidi="ar-SA"/>
      </w:rPr>
    </w:lvl>
    <w:lvl w:ilvl="3" w:tplc="F40049A2">
      <w:numFmt w:val="bullet"/>
      <w:lvlText w:val="•"/>
      <w:lvlJc w:val="left"/>
      <w:pPr>
        <w:ind w:left="3210" w:hanging="359"/>
      </w:pPr>
      <w:rPr>
        <w:rFonts w:hint="default"/>
        <w:lang w:val="ru-RU" w:eastAsia="en-US" w:bidi="ar-SA"/>
      </w:rPr>
    </w:lvl>
    <w:lvl w:ilvl="4" w:tplc="29A867A6">
      <w:numFmt w:val="bullet"/>
      <w:lvlText w:val="•"/>
      <w:lvlJc w:val="left"/>
      <w:pPr>
        <w:ind w:left="4240" w:hanging="359"/>
      </w:pPr>
      <w:rPr>
        <w:rFonts w:hint="default"/>
        <w:lang w:val="ru-RU" w:eastAsia="en-US" w:bidi="ar-SA"/>
      </w:rPr>
    </w:lvl>
    <w:lvl w:ilvl="5" w:tplc="C61CCB6E">
      <w:numFmt w:val="bullet"/>
      <w:lvlText w:val="•"/>
      <w:lvlJc w:val="left"/>
      <w:pPr>
        <w:ind w:left="5270" w:hanging="359"/>
      </w:pPr>
      <w:rPr>
        <w:rFonts w:hint="default"/>
        <w:lang w:val="ru-RU" w:eastAsia="en-US" w:bidi="ar-SA"/>
      </w:rPr>
    </w:lvl>
    <w:lvl w:ilvl="6" w:tplc="B05072E2">
      <w:numFmt w:val="bullet"/>
      <w:lvlText w:val="•"/>
      <w:lvlJc w:val="left"/>
      <w:pPr>
        <w:ind w:left="6300" w:hanging="359"/>
      </w:pPr>
      <w:rPr>
        <w:rFonts w:hint="default"/>
        <w:lang w:val="ru-RU" w:eastAsia="en-US" w:bidi="ar-SA"/>
      </w:rPr>
    </w:lvl>
    <w:lvl w:ilvl="7" w:tplc="D74C0F0A">
      <w:numFmt w:val="bullet"/>
      <w:lvlText w:val="•"/>
      <w:lvlJc w:val="left"/>
      <w:pPr>
        <w:ind w:left="7330" w:hanging="359"/>
      </w:pPr>
      <w:rPr>
        <w:rFonts w:hint="default"/>
        <w:lang w:val="ru-RU" w:eastAsia="en-US" w:bidi="ar-SA"/>
      </w:rPr>
    </w:lvl>
    <w:lvl w:ilvl="8" w:tplc="2EE45B52">
      <w:numFmt w:val="bullet"/>
      <w:lvlText w:val="•"/>
      <w:lvlJc w:val="left"/>
      <w:pPr>
        <w:ind w:left="8360" w:hanging="359"/>
      </w:pPr>
      <w:rPr>
        <w:rFonts w:hint="default"/>
        <w:lang w:val="ru-RU" w:eastAsia="en-US" w:bidi="ar-SA"/>
      </w:rPr>
    </w:lvl>
  </w:abstractNum>
  <w:abstractNum w:abstractNumId="3">
    <w:nsid w:val="773F6EAE"/>
    <w:multiLevelType w:val="hybridMultilevel"/>
    <w:tmpl w:val="B4C0C1CC"/>
    <w:lvl w:ilvl="0" w:tplc="675EFAE0">
      <w:start w:val="1"/>
      <w:numFmt w:val="decimal"/>
      <w:lvlText w:val="%1."/>
      <w:lvlJc w:val="left"/>
      <w:pPr>
        <w:ind w:left="114" w:hanging="284"/>
        <w:jc w:val="left"/>
      </w:pPr>
      <w:rPr>
        <w:rFonts w:ascii="Arial" w:eastAsia="Arial" w:hAnsi="Arial" w:cs="Arial" w:hint="default"/>
        <w:b w:val="0"/>
        <w:bCs w:val="0"/>
        <w:i w:val="0"/>
        <w:iCs w:val="0"/>
        <w:w w:val="100"/>
        <w:sz w:val="24"/>
        <w:szCs w:val="24"/>
        <w:lang w:val="ru-RU" w:eastAsia="en-US" w:bidi="ar-SA"/>
      </w:rPr>
    </w:lvl>
    <w:lvl w:ilvl="1" w:tplc="16E0DE84">
      <w:numFmt w:val="bullet"/>
      <w:lvlText w:val="•"/>
      <w:lvlJc w:val="left"/>
      <w:pPr>
        <w:ind w:left="1150" w:hanging="284"/>
      </w:pPr>
      <w:rPr>
        <w:rFonts w:hint="default"/>
        <w:lang w:val="ru-RU" w:eastAsia="en-US" w:bidi="ar-SA"/>
      </w:rPr>
    </w:lvl>
    <w:lvl w:ilvl="2" w:tplc="151C432A">
      <w:numFmt w:val="bullet"/>
      <w:lvlText w:val="•"/>
      <w:lvlJc w:val="left"/>
      <w:pPr>
        <w:ind w:left="2180" w:hanging="284"/>
      </w:pPr>
      <w:rPr>
        <w:rFonts w:hint="default"/>
        <w:lang w:val="ru-RU" w:eastAsia="en-US" w:bidi="ar-SA"/>
      </w:rPr>
    </w:lvl>
    <w:lvl w:ilvl="3" w:tplc="032A9A3E">
      <w:numFmt w:val="bullet"/>
      <w:lvlText w:val="•"/>
      <w:lvlJc w:val="left"/>
      <w:pPr>
        <w:ind w:left="3210" w:hanging="284"/>
      </w:pPr>
      <w:rPr>
        <w:rFonts w:hint="default"/>
        <w:lang w:val="ru-RU" w:eastAsia="en-US" w:bidi="ar-SA"/>
      </w:rPr>
    </w:lvl>
    <w:lvl w:ilvl="4" w:tplc="E32A8788">
      <w:numFmt w:val="bullet"/>
      <w:lvlText w:val="•"/>
      <w:lvlJc w:val="left"/>
      <w:pPr>
        <w:ind w:left="4240" w:hanging="284"/>
      </w:pPr>
      <w:rPr>
        <w:rFonts w:hint="default"/>
        <w:lang w:val="ru-RU" w:eastAsia="en-US" w:bidi="ar-SA"/>
      </w:rPr>
    </w:lvl>
    <w:lvl w:ilvl="5" w:tplc="E3AA6E5A">
      <w:numFmt w:val="bullet"/>
      <w:lvlText w:val="•"/>
      <w:lvlJc w:val="left"/>
      <w:pPr>
        <w:ind w:left="5270" w:hanging="284"/>
      </w:pPr>
      <w:rPr>
        <w:rFonts w:hint="default"/>
        <w:lang w:val="ru-RU" w:eastAsia="en-US" w:bidi="ar-SA"/>
      </w:rPr>
    </w:lvl>
    <w:lvl w:ilvl="6" w:tplc="DEC6D038">
      <w:numFmt w:val="bullet"/>
      <w:lvlText w:val="•"/>
      <w:lvlJc w:val="left"/>
      <w:pPr>
        <w:ind w:left="6300" w:hanging="284"/>
      </w:pPr>
      <w:rPr>
        <w:rFonts w:hint="default"/>
        <w:lang w:val="ru-RU" w:eastAsia="en-US" w:bidi="ar-SA"/>
      </w:rPr>
    </w:lvl>
    <w:lvl w:ilvl="7" w:tplc="7DDAA3B2">
      <w:numFmt w:val="bullet"/>
      <w:lvlText w:val="•"/>
      <w:lvlJc w:val="left"/>
      <w:pPr>
        <w:ind w:left="7330" w:hanging="284"/>
      </w:pPr>
      <w:rPr>
        <w:rFonts w:hint="default"/>
        <w:lang w:val="ru-RU" w:eastAsia="en-US" w:bidi="ar-SA"/>
      </w:rPr>
    </w:lvl>
    <w:lvl w:ilvl="8" w:tplc="834EBAC0">
      <w:numFmt w:val="bullet"/>
      <w:lvlText w:val="•"/>
      <w:lvlJc w:val="left"/>
      <w:pPr>
        <w:ind w:left="8360" w:hanging="284"/>
      </w:pPr>
      <w:rPr>
        <w:rFonts w:hint="default"/>
        <w:lang w:val="ru-RU"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60B47"/>
    <w:rsid w:val="00066986"/>
    <w:rsid w:val="00721C79"/>
    <w:rsid w:val="00C60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656"/>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right="100" w:firstLine="709"/>
      <w:jc w:val="both"/>
    </w:pPr>
    <w:rPr>
      <w:sz w:val="24"/>
      <w:szCs w:val="24"/>
    </w:rPr>
  </w:style>
  <w:style w:type="paragraph" w:styleId="a4">
    <w:name w:val="List Paragraph"/>
    <w:basedOn w:val="a"/>
    <w:uiPriority w:val="1"/>
    <w:qFormat/>
    <w:pPr>
      <w:ind w:left="114" w:right="100" w:firstLine="709"/>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656"/>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right="100" w:firstLine="709"/>
      <w:jc w:val="both"/>
    </w:pPr>
    <w:rPr>
      <w:sz w:val="24"/>
      <w:szCs w:val="24"/>
    </w:rPr>
  </w:style>
  <w:style w:type="paragraph" w:styleId="a4">
    <w:name w:val="List Paragraph"/>
    <w:basedOn w:val="a"/>
    <w:uiPriority w:val="1"/>
    <w:qFormat/>
    <w:pPr>
      <w:ind w:left="114" w:right="100" w:firstLine="70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60ED5D355C483FC321D7A935594A9E276BB260CC774357B6477AA6E22BF5F498B005335446CF9F7l1a7" TargetMode="External"/><Relationship Id="rId13" Type="http://schemas.openxmlformats.org/officeDocument/2006/relationships/hyperlink" Target="consultantplus://offline/ref%3D960ED5D355C483FC321D7A935594A9E276BB260CC774357B6477AA6E22lBaF" TargetMode="External"/><Relationship Id="rId3" Type="http://schemas.microsoft.com/office/2007/relationships/stylesWithEffects" Target="stylesWithEffects.xml"/><Relationship Id="rId7" Type="http://schemas.openxmlformats.org/officeDocument/2006/relationships/hyperlink" Target="consultantplus://offline/ref%3DCC5528458D322B164F864EA22A3A78C619B41E8213FAA90631F2E464F3bESFA" TargetMode="External"/><Relationship Id="rId12" Type="http://schemas.openxmlformats.org/officeDocument/2006/relationships/hyperlink" Target="consultantplus://offline/ref%3D960ED5D355C483FC321D7A935594A9E276BB260CC774357B6477AA6E22BF5F498B005335446DFBF1l1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CC5528458D322B164F864EA22A3A78C61AB31F861CF9A90631F2E464F3EFD515DBE74C0F73F65DFEb9SEA" TargetMode="External"/><Relationship Id="rId11" Type="http://schemas.openxmlformats.org/officeDocument/2006/relationships/hyperlink" Target="consultantplus://offline/ref%3D960ED5D355C483FC321D7A935594A9E276BB260CC774357B6477AA6E22BF5F498B005335446CF9F1l1a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960ED5D355C483FC321D7A935594A9E276BB260CC774357B6477AA6E22BF5F498B005335446CF9F7l1a7" TargetMode="External"/><Relationship Id="rId4" Type="http://schemas.openxmlformats.org/officeDocument/2006/relationships/settings" Target="settings.xml"/><Relationship Id="rId9" Type="http://schemas.openxmlformats.org/officeDocument/2006/relationships/hyperlink" Target="consultantplus://offline/ref%3D960ED5D355C483FC321D7A935594A9E276BB260CC774357B6477AA6E22lB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cp:revision>
  <dcterms:created xsi:type="dcterms:W3CDTF">2022-05-08T07:27:00Z</dcterms:created>
  <dcterms:modified xsi:type="dcterms:W3CDTF">2022-07-28T01:48:00Z</dcterms:modified>
</cp:coreProperties>
</file>