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55" w:rsidRDefault="00B07319">
      <w:pPr>
        <w:spacing w:before="74"/>
        <w:ind w:left="2999" w:right="2987"/>
        <w:jc w:val="center"/>
        <w:rPr>
          <w:b/>
          <w:sz w:val="32"/>
        </w:rPr>
      </w:pPr>
      <w:r>
        <w:rPr>
          <w:b/>
          <w:sz w:val="32"/>
        </w:rPr>
        <w:t>18</w:t>
      </w:r>
      <w:r w:rsidR="00774F77">
        <w:rPr>
          <w:b/>
          <w:sz w:val="32"/>
        </w:rPr>
        <w:t xml:space="preserve">.10.2018 </w:t>
      </w:r>
      <w:r w:rsidR="00774F77">
        <w:rPr>
          <w:b/>
          <w:spacing w:val="-2"/>
          <w:sz w:val="32"/>
        </w:rPr>
        <w:t>г.№</w:t>
      </w:r>
      <w:r>
        <w:rPr>
          <w:b/>
          <w:spacing w:val="-2"/>
          <w:sz w:val="32"/>
        </w:rPr>
        <w:t>45а</w:t>
      </w:r>
    </w:p>
    <w:p w:rsidR="00982255" w:rsidRDefault="00774F77">
      <w:pPr>
        <w:ind w:left="3002" w:right="2987"/>
        <w:jc w:val="center"/>
        <w:rPr>
          <w:b/>
          <w:sz w:val="32"/>
        </w:rPr>
      </w:pPr>
      <w:r>
        <w:rPr>
          <w:b/>
          <w:sz w:val="32"/>
        </w:rPr>
        <w:t>РОССИЙСКАЯ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ФЕДЕРАЦИЯ ИРКУТСКАЯ ОБЛАСТЬ</w:t>
      </w:r>
    </w:p>
    <w:p w:rsidR="00982255" w:rsidRDefault="00774F77">
      <w:pPr>
        <w:ind w:left="352" w:right="337"/>
        <w:jc w:val="center"/>
        <w:rPr>
          <w:b/>
          <w:sz w:val="32"/>
        </w:rPr>
      </w:pPr>
      <w:r>
        <w:rPr>
          <w:b/>
          <w:sz w:val="32"/>
        </w:rPr>
        <w:t>НИЖНЕУДИНСКИЙ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МУНИЦИПАЛЬНЫЙ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 xml:space="preserve">РАЙОН </w:t>
      </w:r>
      <w:r w:rsidR="00B07319">
        <w:rPr>
          <w:b/>
          <w:sz w:val="32"/>
        </w:rPr>
        <w:t>КАТАРМИН</w:t>
      </w:r>
      <w:r>
        <w:rPr>
          <w:b/>
          <w:sz w:val="32"/>
        </w:rPr>
        <w:t>СКОЕ СЕЛЬСКОЕ ПОСЕЛЕНИЕ</w:t>
      </w:r>
    </w:p>
    <w:p w:rsidR="00982255" w:rsidRDefault="00774F77">
      <w:pPr>
        <w:ind w:left="4036" w:right="3366" w:hanging="33"/>
        <w:jc w:val="center"/>
        <w:rPr>
          <w:b/>
          <w:sz w:val="32"/>
        </w:rPr>
      </w:pPr>
      <w:r>
        <w:rPr>
          <w:b/>
          <w:spacing w:val="-2"/>
          <w:sz w:val="32"/>
        </w:rPr>
        <w:t>АДМИНИСТРАЦИЯ ПОСТАНОВЛЕНИЕ</w:t>
      </w:r>
    </w:p>
    <w:p w:rsidR="00982255" w:rsidRDefault="00982255">
      <w:pPr>
        <w:pStyle w:val="a3"/>
        <w:ind w:left="0" w:right="0"/>
        <w:jc w:val="left"/>
        <w:rPr>
          <w:b/>
          <w:sz w:val="32"/>
        </w:rPr>
      </w:pPr>
    </w:p>
    <w:p w:rsidR="00982255" w:rsidRDefault="00774F77">
      <w:pPr>
        <w:ind w:left="780" w:right="227"/>
        <w:jc w:val="center"/>
        <w:rPr>
          <w:b/>
          <w:sz w:val="32"/>
        </w:rPr>
      </w:pPr>
      <w:r>
        <w:rPr>
          <w:b/>
          <w:sz w:val="32"/>
        </w:rPr>
        <w:t xml:space="preserve">ОБ УТВЕРЖДЕНИИ ПОЛОЖЕНИЯ О </w:t>
      </w:r>
      <w:r>
        <w:rPr>
          <w:b/>
          <w:spacing w:val="-2"/>
          <w:sz w:val="32"/>
        </w:rPr>
        <w:t>ПОРЯДКЕ</w:t>
      </w:r>
    </w:p>
    <w:p w:rsidR="00982255" w:rsidRDefault="00774F77">
      <w:pPr>
        <w:ind w:left="352" w:right="337"/>
        <w:jc w:val="center"/>
        <w:rPr>
          <w:b/>
          <w:sz w:val="32"/>
        </w:rPr>
      </w:pPr>
      <w:r>
        <w:rPr>
          <w:b/>
          <w:sz w:val="32"/>
        </w:rPr>
        <w:t>ФОРМИРОВАНИЯ, УТВЕРЖДЕНИЯ</w:t>
      </w:r>
      <w:r>
        <w:rPr>
          <w:b/>
          <w:spacing w:val="40"/>
          <w:sz w:val="32"/>
        </w:rPr>
        <w:t xml:space="preserve"> </w:t>
      </w:r>
      <w:r>
        <w:rPr>
          <w:b/>
          <w:sz w:val="32"/>
        </w:rPr>
        <w:t>И ВЕДЕНИЯ ПЛАН</w:t>
      </w:r>
      <w:proofErr w:type="gramStart"/>
      <w:r>
        <w:rPr>
          <w:b/>
          <w:sz w:val="32"/>
        </w:rPr>
        <w:t>А-</w:t>
      </w:r>
      <w:proofErr w:type="gramEnd"/>
      <w:r>
        <w:rPr>
          <w:b/>
          <w:sz w:val="32"/>
        </w:rPr>
        <w:t xml:space="preserve"> ГРАФИКА ЗАКУПОК ТОВАРОВ, РАБОТ, УСЛУГ ДЛЯ ОБЕСПЕЧЕНИЯ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МУНИЦИПАЛЬНЫХ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НУЖД</w:t>
      </w:r>
      <w:r>
        <w:rPr>
          <w:b/>
          <w:spacing w:val="-13"/>
          <w:sz w:val="32"/>
        </w:rPr>
        <w:t xml:space="preserve"> </w:t>
      </w:r>
      <w:r w:rsidR="00B07319">
        <w:rPr>
          <w:b/>
          <w:sz w:val="32"/>
        </w:rPr>
        <w:t>КАТАРМИНСКОГО</w:t>
      </w:r>
      <w:r>
        <w:rPr>
          <w:b/>
          <w:sz w:val="32"/>
        </w:rPr>
        <w:t xml:space="preserve"> МУНИЦИПАЛЬНОГО ОБРАЗОВАНИЯ</w:t>
      </w:r>
    </w:p>
    <w:p w:rsidR="00982255" w:rsidRDefault="00774F77">
      <w:pPr>
        <w:pStyle w:val="a3"/>
        <w:spacing w:before="276"/>
        <w:ind w:left="823" w:right="0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hyperlink r:id="rId6">
        <w:r>
          <w:t>частью</w:t>
        </w:r>
        <w:r>
          <w:rPr>
            <w:spacing w:val="3"/>
          </w:rPr>
          <w:t xml:space="preserve"> </w:t>
        </w:r>
        <w:r>
          <w:t>5</w:t>
        </w:r>
        <w:r>
          <w:rPr>
            <w:spacing w:val="3"/>
          </w:rPr>
          <w:t xml:space="preserve"> </w:t>
        </w:r>
        <w:r>
          <w:t>статьи</w:t>
        </w:r>
        <w:r>
          <w:rPr>
            <w:spacing w:val="3"/>
          </w:rPr>
          <w:t xml:space="preserve"> </w:t>
        </w:r>
        <w:r>
          <w:t>21</w:t>
        </w:r>
        <w:r>
          <w:rPr>
            <w:spacing w:val="3"/>
          </w:rPr>
          <w:t xml:space="preserve"> </w:t>
        </w:r>
      </w:hyperlink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05.04.2013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44-</w:t>
      </w:r>
      <w:r>
        <w:rPr>
          <w:spacing w:val="-5"/>
        </w:rPr>
        <w:t>ФЗ</w:t>
      </w:r>
    </w:p>
    <w:p w:rsidR="00982255" w:rsidRDefault="00774F77">
      <w:pPr>
        <w:pStyle w:val="a3"/>
      </w:pPr>
      <w: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7">
        <w:r>
          <w:t>постановлением</w:t>
        </w:r>
      </w:hyperlink>
      <w:r>
        <w:t xml:space="preserve">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</w:t>
      </w:r>
      <w:r>
        <w:t>убъекта Российской Федерации и муниципальных нужд, а также требованиях к форме план</w:t>
      </w:r>
      <w:proofErr w:type="gramStart"/>
      <w:r>
        <w:t>а-</w:t>
      </w:r>
      <w:proofErr w:type="gramEnd"/>
      <w:r>
        <w:t xml:space="preserve"> графика закупок товаров, работ, услуг», руководствуясь Уставом </w:t>
      </w:r>
      <w:r w:rsidR="00B07319">
        <w:t>Катарминского</w:t>
      </w:r>
      <w:r>
        <w:t xml:space="preserve"> муниципального образования.</w:t>
      </w:r>
    </w:p>
    <w:p w:rsidR="00982255" w:rsidRDefault="00982255">
      <w:pPr>
        <w:pStyle w:val="a3"/>
        <w:spacing w:before="11"/>
        <w:ind w:left="0" w:right="0"/>
        <w:jc w:val="left"/>
        <w:rPr>
          <w:sz w:val="27"/>
        </w:rPr>
      </w:pPr>
    </w:p>
    <w:p w:rsidR="00982255" w:rsidRDefault="00774F77">
      <w:pPr>
        <w:ind w:left="3002" w:right="228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</w:t>
      </w:r>
      <w:r>
        <w:rPr>
          <w:rFonts w:ascii="Times New Roman" w:hAnsi="Times New Roman"/>
          <w:b/>
          <w:spacing w:val="-5"/>
          <w:sz w:val="28"/>
        </w:rPr>
        <w:t>Ю:</w:t>
      </w:r>
    </w:p>
    <w:p w:rsidR="00982255" w:rsidRDefault="00982255">
      <w:pPr>
        <w:pStyle w:val="a3"/>
        <w:ind w:left="0" w:right="0"/>
        <w:jc w:val="left"/>
        <w:rPr>
          <w:rFonts w:ascii="Times New Roman"/>
          <w:b/>
          <w:sz w:val="28"/>
        </w:rPr>
      </w:pPr>
    </w:p>
    <w:p w:rsidR="00982255" w:rsidRDefault="00774F77">
      <w:pPr>
        <w:pStyle w:val="a4"/>
        <w:numPr>
          <w:ilvl w:val="0"/>
          <w:numId w:val="3"/>
        </w:numPr>
        <w:tabs>
          <w:tab w:val="left" w:pos="1112"/>
        </w:tabs>
        <w:ind w:firstLine="709"/>
        <w:jc w:val="both"/>
        <w:rPr>
          <w:sz w:val="24"/>
        </w:rPr>
      </w:pPr>
      <w:r>
        <w:rPr>
          <w:sz w:val="24"/>
        </w:rPr>
        <w:t>Утвердить Положение о порядке формирования, утверждения и ведения план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графика закупок товаров, работ, услуг для обеспечения муниципальных нужд </w:t>
      </w:r>
      <w:r w:rsidR="00B07319">
        <w:rPr>
          <w:sz w:val="24"/>
        </w:rPr>
        <w:t>Катарминского</w:t>
      </w:r>
      <w:r>
        <w:rPr>
          <w:sz w:val="24"/>
        </w:rPr>
        <w:t xml:space="preserve"> муниципального образования (прилагается).</w:t>
      </w:r>
    </w:p>
    <w:p w:rsidR="00982255" w:rsidRDefault="00774F77">
      <w:pPr>
        <w:pStyle w:val="a4"/>
        <w:numPr>
          <w:ilvl w:val="0"/>
          <w:numId w:val="3"/>
        </w:numPr>
        <w:tabs>
          <w:tab w:val="left" w:pos="1115"/>
        </w:tabs>
        <w:ind w:firstLine="709"/>
        <w:jc w:val="both"/>
        <w:rPr>
          <w:sz w:val="24"/>
        </w:rPr>
      </w:pPr>
      <w:r>
        <w:rPr>
          <w:sz w:val="24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r w:rsidR="00B07319">
        <w:rPr>
          <w:sz w:val="24"/>
        </w:rPr>
        <w:t>Катарминского</w:t>
      </w:r>
      <w:r>
        <w:rPr>
          <w:sz w:val="24"/>
        </w:rPr>
        <w:t xml:space="preserve"> сельского поселения» и на официальном сайте администрации </w:t>
      </w:r>
      <w:r w:rsidR="00B07319">
        <w:rPr>
          <w:sz w:val="24"/>
        </w:rPr>
        <w:t>Катарминского</w:t>
      </w:r>
      <w:r>
        <w:rPr>
          <w:sz w:val="24"/>
        </w:rPr>
        <w:t xml:space="preserve"> муниципального образования </w:t>
      </w:r>
      <w:r>
        <w:rPr>
          <w:sz w:val="24"/>
          <w:lang w:val="en-US"/>
        </w:rPr>
        <w:t>katarma</w:t>
      </w:r>
      <w:bookmarkStart w:id="0" w:name="_GoBack"/>
      <w:bookmarkEnd w:id="0"/>
      <w:r>
        <w:rPr>
          <w:sz w:val="24"/>
        </w:rPr>
        <w:t>.ru , в единой информацион</w:t>
      </w:r>
      <w:r>
        <w:rPr>
          <w:sz w:val="24"/>
        </w:rPr>
        <w:t>ной системе в сфере закупок.</w:t>
      </w:r>
    </w:p>
    <w:p w:rsidR="00982255" w:rsidRDefault="00774F77">
      <w:pPr>
        <w:pStyle w:val="a4"/>
        <w:numPr>
          <w:ilvl w:val="0"/>
          <w:numId w:val="3"/>
        </w:numPr>
        <w:tabs>
          <w:tab w:val="left" w:pos="1090"/>
        </w:tabs>
        <w:ind w:left="1089" w:right="0" w:hanging="26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</w:t>
      </w:r>
      <w:r>
        <w:rPr>
          <w:spacing w:val="-2"/>
          <w:sz w:val="24"/>
        </w:rPr>
        <w:t>собой.</w:t>
      </w:r>
    </w:p>
    <w:p w:rsidR="00982255" w:rsidRDefault="00982255">
      <w:pPr>
        <w:pStyle w:val="a3"/>
        <w:ind w:left="0" w:right="0"/>
        <w:jc w:val="left"/>
        <w:rPr>
          <w:sz w:val="26"/>
        </w:rPr>
      </w:pPr>
    </w:p>
    <w:p w:rsidR="00982255" w:rsidRDefault="00982255">
      <w:pPr>
        <w:pStyle w:val="a3"/>
        <w:ind w:left="0" w:right="0"/>
        <w:jc w:val="left"/>
        <w:rPr>
          <w:sz w:val="22"/>
        </w:rPr>
      </w:pPr>
    </w:p>
    <w:p w:rsidR="00982255" w:rsidRDefault="00774F77">
      <w:pPr>
        <w:pStyle w:val="a3"/>
        <w:ind w:left="823" w:right="6249"/>
        <w:jc w:val="left"/>
      </w:pPr>
      <w:r>
        <w:t xml:space="preserve">Глава </w:t>
      </w:r>
      <w:r w:rsidR="00B07319">
        <w:t>Катарминского</w:t>
      </w:r>
      <w:r>
        <w:t xml:space="preserve"> муниципального</w:t>
      </w:r>
      <w:r>
        <w:rPr>
          <w:spacing w:val="-17"/>
        </w:rPr>
        <w:t xml:space="preserve"> </w:t>
      </w:r>
      <w:r>
        <w:t xml:space="preserve">образования </w:t>
      </w:r>
      <w:r w:rsidR="00B07319">
        <w:t xml:space="preserve">М.В. </w:t>
      </w:r>
      <w:proofErr w:type="spellStart"/>
      <w:r w:rsidR="00B07319">
        <w:t>Шарикало</w:t>
      </w:r>
      <w:proofErr w:type="spellEnd"/>
    </w:p>
    <w:p w:rsidR="00982255" w:rsidRDefault="00982255">
      <w:pPr>
        <w:sectPr w:rsidR="00982255">
          <w:type w:val="continuous"/>
          <w:pgSz w:w="11900" w:h="16820"/>
          <w:pgMar w:top="1060" w:right="460" w:bottom="280" w:left="1020" w:header="720" w:footer="720" w:gutter="0"/>
          <w:cols w:space="720"/>
        </w:sectPr>
      </w:pPr>
    </w:p>
    <w:p w:rsidR="00982255" w:rsidRDefault="00774F77">
      <w:pPr>
        <w:spacing w:before="74"/>
        <w:ind w:right="100"/>
        <w:jc w:val="right"/>
        <w:rPr>
          <w:rFonts w:ascii="Courier New" w:hAnsi="Courier New"/>
        </w:rPr>
      </w:pPr>
      <w:r>
        <w:rPr>
          <w:rFonts w:ascii="Courier New" w:hAnsi="Courier New"/>
          <w:spacing w:val="-2"/>
        </w:rPr>
        <w:lastRenderedPageBreak/>
        <w:t>УТВЕРЖДЕНО</w:t>
      </w:r>
    </w:p>
    <w:p w:rsidR="00982255" w:rsidRDefault="00774F77">
      <w:pPr>
        <w:ind w:left="4906" w:firstLine="1716"/>
        <w:rPr>
          <w:rFonts w:ascii="Courier New" w:hAnsi="Courier New"/>
        </w:rPr>
      </w:pPr>
      <w:r>
        <w:rPr>
          <w:rFonts w:ascii="Courier New" w:hAnsi="Courier New"/>
        </w:rPr>
        <w:t>постановлением</w:t>
      </w:r>
      <w:r>
        <w:rPr>
          <w:rFonts w:ascii="Courier New" w:hAnsi="Courier New"/>
          <w:spacing w:val="-35"/>
        </w:rPr>
        <w:t xml:space="preserve"> </w:t>
      </w:r>
      <w:r>
        <w:rPr>
          <w:rFonts w:ascii="Courier New" w:hAnsi="Courier New"/>
        </w:rPr>
        <w:t xml:space="preserve">Администрации </w:t>
      </w:r>
      <w:r w:rsidR="00B07319">
        <w:rPr>
          <w:rFonts w:ascii="Courier New" w:hAnsi="Courier New"/>
        </w:rPr>
        <w:t>Катарминского</w:t>
      </w:r>
      <w:r>
        <w:rPr>
          <w:rFonts w:ascii="Courier New" w:hAnsi="Courier New"/>
        </w:rPr>
        <w:t xml:space="preserve"> муниципального образования</w:t>
      </w:r>
    </w:p>
    <w:p w:rsidR="00982255" w:rsidRDefault="00774F77">
      <w:pPr>
        <w:ind w:left="6622"/>
        <w:rPr>
          <w:rFonts w:ascii="Courier New" w:hAnsi="Courier New"/>
        </w:rPr>
      </w:pPr>
      <w:r>
        <w:rPr>
          <w:rFonts w:ascii="Courier New" w:hAnsi="Courier New"/>
        </w:rPr>
        <w:t>от «</w:t>
      </w:r>
      <w:r w:rsidR="00B07319">
        <w:rPr>
          <w:rFonts w:ascii="Courier New" w:hAnsi="Courier New"/>
        </w:rPr>
        <w:t xml:space="preserve">18» октября 2018 г.№ </w:t>
      </w:r>
      <w:r w:rsidR="00B07319">
        <w:rPr>
          <w:rFonts w:ascii="Courier New" w:hAnsi="Courier New"/>
          <w:spacing w:val="-5"/>
        </w:rPr>
        <w:t>45а</w:t>
      </w:r>
    </w:p>
    <w:p w:rsidR="00982255" w:rsidRDefault="00982255">
      <w:pPr>
        <w:pStyle w:val="a3"/>
        <w:ind w:left="0" w:right="0"/>
        <w:jc w:val="left"/>
        <w:rPr>
          <w:rFonts w:ascii="Courier New"/>
        </w:rPr>
      </w:pPr>
    </w:p>
    <w:p w:rsidR="00982255" w:rsidRDefault="00982255">
      <w:pPr>
        <w:pStyle w:val="a3"/>
        <w:spacing w:before="4"/>
        <w:ind w:left="0" w:right="0"/>
        <w:jc w:val="left"/>
        <w:rPr>
          <w:rFonts w:ascii="Courier New"/>
          <w:sz w:val="26"/>
        </w:rPr>
      </w:pPr>
    </w:p>
    <w:p w:rsidR="00982255" w:rsidRDefault="00774F77">
      <w:pPr>
        <w:ind w:left="459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2"/>
          <w:sz w:val="28"/>
        </w:rPr>
        <w:t>ПОЛОЖЕНИЕ</w:t>
      </w:r>
    </w:p>
    <w:p w:rsidR="00982255" w:rsidRDefault="00774F77">
      <w:pPr>
        <w:ind w:left="1026" w:right="649" w:firstLine="34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ПОРЯДКЕ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ФОРМИРОВАНИЯ,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УТВЕРЖДЕНИЯ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ВЕДЕНИЯ ПЛАНА-ГРАФИКА ЗАКУПОК ТОВАРОВ, РАБОТ, УСЛУГ </w:t>
      </w:r>
      <w:proofErr w:type="gramStart"/>
      <w:r>
        <w:rPr>
          <w:rFonts w:ascii="Times New Roman" w:hAnsi="Times New Roman"/>
          <w:b/>
          <w:sz w:val="28"/>
        </w:rPr>
        <w:t>ДЛЯ</w:t>
      </w:r>
      <w:proofErr w:type="gramEnd"/>
    </w:p>
    <w:p w:rsidR="00982255" w:rsidRDefault="00774F77">
      <w:pPr>
        <w:ind w:left="350" w:right="33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ОБЕСПЕЧЕНИЯ МУНИЦИПАЛЬНЫХ НУЖД </w:t>
      </w:r>
      <w:r w:rsidR="00B07319">
        <w:rPr>
          <w:rFonts w:ascii="Times New Roman" w:hAnsi="Times New Roman"/>
          <w:b/>
          <w:spacing w:val="-2"/>
          <w:sz w:val="28"/>
        </w:rPr>
        <w:t>КАТАРМИНСКОГО</w:t>
      </w:r>
    </w:p>
    <w:p w:rsidR="00982255" w:rsidRDefault="00774F77">
      <w:pPr>
        <w:ind w:left="350" w:right="33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(далее – </w:t>
      </w:r>
      <w:r>
        <w:rPr>
          <w:rFonts w:ascii="Times New Roman" w:hAnsi="Times New Roman"/>
          <w:b/>
          <w:spacing w:val="-2"/>
          <w:sz w:val="28"/>
        </w:rPr>
        <w:t>Положение)</w:t>
      </w:r>
    </w:p>
    <w:p w:rsidR="00982255" w:rsidRDefault="00982255">
      <w:pPr>
        <w:pStyle w:val="a3"/>
        <w:ind w:left="0" w:right="0"/>
        <w:jc w:val="left"/>
        <w:rPr>
          <w:rFonts w:ascii="Times New Roman"/>
          <w:b/>
          <w:sz w:val="28"/>
        </w:rPr>
      </w:pPr>
    </w:p>
    <w:p w:rsidR="00982255" w:rsidRDefault="00774F77">
      <w:pPr>
        <w:pStyle w:val="a4"/>
        <w:numPr>
          <w:ilvl w:val="0"/>
          <w:numId w:val="2"/>
        </w:numPr>
        <w:tabs>
          <w:tab w:val="left" w:pos="1146"/>
        </w:tabs>
        <w:ind w:firstLine="709"/>
        <w:jc w:val="both"/>
        <w:rPr>
          <w:sz w:val="24"/>
        </w:rPr>
      </w:pPr>
      <w:r>
        <w:rPr>
          <w:sz w:val="24"/>
        </w:rPr>
        <w:t xml:space="preserve">Настоящее Положение устанавливает порядок формирования, утверждения и ведения плана-графика закупок товаров, работ, услуг для обеспечения муниципальных нужд </w:t>
      </w:r>
      <w:r w:rsidR="00B07319">
        <w:rPr>
          <w:sz w:val="24"/>
        </w:rPr>
        <w:t>Катарминского</w:t>
      </w:r>
      <w:r>
        <w:rPr>
          <w:sz w:val="24"/>
        </w:rPr>
        <w:t xml:space="preserve"> муниципального образования (далее – план-график закупок)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05.04.2013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44-ФЗ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 сфере закупок товаров, работ, услуг для обеспечения государственных и муниципальных нужд»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 – Федеральный закон).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237"/>
        </w:tabs>
        <w:ind w:firstLine="709"/>
        <w:jc w:val="both"/>
        <w:rPr>
          <w:sz w:val="24"/>
        </w:rPr>
      </w:pPr>
      <w:r>
        <w:rPr>
          <w:sz w:val="24"/>
        </w:rPr>
        <w:t>Порядок формирования, утверждения и ведения плана-графика закупок, устанавлива</w:t>
      </w:r>
      <w:r>
        <w:rPr>
          <w:sz w:val="24"/>
        </w:rPr>
        <w:t xml:space="preserve">емый Администрацией </w:t>
      </w:r>
      <w:r w:rsidR="00B07319">
        <w:rPr>
          <w:sz w:val="24"/>
        </w:rPr>
        <w:t>Катарминского</w:t>
      </w:r>
      <w:r>
        <w:rPr>
          <w:sz w:val="24"/>
        </w:rPr>
        <w:t xml:space="preserve"> муниципального образования 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 настоящих требований, в течение 3 дней со дня утверждения подлежит размещению в единой информационной системе в сфере закупок.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318"/>
        </w:tabs>
        <w:ind w:firstLine="709"/>
        <w:jc w:val="both"/>
        <w:rPr>
          <w:sz w:val="24"/>
        </w:rPr>
      </w:pPr>
      <w:r>
        <w:rPr>
          <w:sz w:val="24"/>
        </w:rPr>
        <w:t>Планы-графики закупок утверждаются в течение 10 рабочих дне</w:t>
      </w:r>
      <w:r>
        <w:rPr>
          <w:sz w:val="24"/>
        </w:rPr>
        <w:t xml:space="preserve">й муниципальными заказчиками </w:t>
      </w:r>
      <w:r w:rsidR="00B07319">
        <w:rPr>
          <w:sz w:val="24"/>
        </w:rPr>
        <w:t>Катарминского</w:t>
      </w:r>
      <w:r>
        <w:rPr>
          <w:sz w:val="24"/>
        </w:rPr>
        <w:t xml:space="preserve"> муниципального образования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</w:t>
      </w:r>
      <w:r>
        <w:rPr>
          <w:sz w:val="24"/>
        </w:rPr>
        <w:t>Российской Федерации;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194"/>
        </w:tabs>
        <w:ind w:firstLine="709"/>
        <w:jc w:val="both"/>
        <w:rPr>
          <w:sz w:val="24"/>
        </w:rPr>
      </w:pPr>
      <w:r>
        <w:rPr>
          <w:sz w:val="24"/>
        </w:rPr>
        <w:t>Планы-графики закупок формируются заказчиками, указанными в пункте 3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 закупок, с учетом следующих положений:</w:t>
      </w:r>
    </w:p>
    <w:p w:rsidR="00982255" w:rsidRDefault="00774F77">
      <w:pPr>
        <w:pStyle w:val="a3"/>
        <w:ind w:left="823" w:right="0"/>
      </w:pPr>
      <w:r>
        <w:t>1)</w:t>
      </w:r>
      <w:r>
        <w:rPr>
          <w:spacing w:val="19"/>
        </w:rPr>
        <w:t xml:space="preserve"> </w:t>
      </w:r>
      <w:r>
        <w:t>заказчики,</w:t>
      </w:r>
      <w:r>
        <w:rPr>
          <w:spacing w:val="19"/>
        </w:rPr>
        <w:t xml:space="preserve"> </w:t>
      </w:r>
      <w:r>
        <w:t>указанные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настоящего</w:t>
      </w:r>
      <w:r>
        <w:rPr>
          <w:spacing w:val="19"/>
        </w:rPr>
        <w:t xml:space="preserve"> </w:t>
      </w:r>
      <w:r>
        <w:t>Положения,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rPr>
          <w:spacing w:val="-2"/>
        </w:rPr>
        <w:t>рабочих</w:t>
      </w:r>
    </w:p>
    <w:p w:rsidR="00982255" w:rsidRDefault="00774F77">
      <w:pPr>
        <w:pStyle w:val="a3"/>
        <w:ind w:right="0"/>
        <w:jc w:val="left"/>
      </w:pPr>
      <w:r>
        <w:rPr>
          <w:spacing w:val="-2"/>
        </w:rPr>
        <w:t>дней:</w:t>
      </w:r>
    </w:p>
    <w:p w:rsidR="00982255" w:rsidRDefault="00774F77">
      <w:pPr>
        <w:pStyle w:val="a4"/>
        <w:numPr>
          <w:ilvl w:val="0"/>
          <w:numId w:val="1"/>
        </w:numPr>
        <w:tabs>
          <w:tab w:val="left" w:pos="982"/>
        </w:tabs>
        <w:ind w:left="981" w:right="0"/>
        <w:jc w:val="left"/>
        <w:rPr>
          <w:sz w:val="24"/>
        </w:rPr>
      </w:pPr>
      <w:r>
        <w:rPr>
          <w:sz w:val="24"/>
        </w:rPr>
        <w:t>формируют</w:t>
      </w:r>
      <w:r>
        <w:rPr>
          <w:spacing w:val="11"/>
          <w:sz w:val="24"/>
        </w:rPr>
        <w:t xml:space="preserve"> </w:t>
      </w:r>
      <w:r>
        <w:rPr>
          <w:sz w:val="24"/>
        </w:rPr>
        <w:t>планы-графики</w:t>
      </w:r>
      <w:r>
        <w:rPr>
          <w:spacing w:val="1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1"/>
          <w:sz w:val="24"/>
        </w:rPr>
        <w:t xml:space="preserve"> </w:t>
      </w:r>
      <w:proofErr w:type="gramStart"/>
      <w:r>
        <w:rPr>
          <w:spacing w:val="-5"/>
          <w:sz w:val="24"/>
        </w:rPr>
        <w:t>на</w:t>
      </w:r>
      <w:proofErr w:type="gramEnd"/>
    </w:p>
    <w:p w:rsidR="00982255" w:rsidRDefault="00774F77">
      <w:pPr>
        <w:pStyle w:val="a3"/>
        <w:ind w:right="0"/>
      </w:pPr>
      <w:r>
        <w:t xml:space="preserve">рассмотрение в Думу </w:t>
      </w:r>
      <w:r w:rsidR="00B07319">
        <w:t>Катарминского</w:t>
      </w:r>
      <w:r>
        <w:t xml:space="preserve"> муниципального </w:t>
      </w:r>
      <w:r>
        <w:rPr>
          <w:spacing w:val="-2"/>
        </w:rPr>
        <w:t>образования;</w:t>
      </w:r>
    </w:p>
    <w:p w:rsidR="00982255" w:rsidRDefault="00774F77">
      <w:pPr>
        <w:pStyle w:val="a4"/>
        <w:numPr>
          <w:ilvl w:val="0"/>
          <w:numId w:val="1"/>
        </w:numPr>
        <w:tabs>
          <w:tab w:val="left" w:pos="1028"/>
        </w:tabs>
        <w:ind w:firstLine="709"/>
        <w:rPr>
          <w:sz w:val="24"/>
        </w:rPr>
      </w:pPr>
      <w:r>
        <w:rPr>
          <w:sz w:val="24"/>
        </w:rPr>
        <w:t>утверждают сформированные планы-графики закупок после их уточнения (п</w:t>
      </w:r>
      <w:r>
        <w:rPr>
          <w:sz w:val="24"/>
        </w:rPr>
        <w:t>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 с бюджетным законодательством Российской Федерации;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175"/>
        </w:tabs>
        <w:ind w:firstLine="708"/>
        <w:jc w:val="both"/>
        <w:rPr>
          <w:sz w:val="24"/>
        </w:rPr>
      </w:pPr>
      <w:r>
        <w:rPr>
          <w:sz w:val="24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8">
        <w:r>
          <w:rPr>
            <w:color w:val="0000FF"/>
            <w:sz w:val="24"/>
          </w:rPr>
          <w:t>частью 2 статьи 24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Федерального закона, у единственного поставщика (подрядчика, исполнителя), а также путем применения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 определения поставщика (подрядчика, исполнителя), устанавливаемого Пра</w:t>
      </w:r>
      <w:r>
        <w:rPr>
          <w:sz w:val="24"/>
        </w:rPr>
        <w:t xml:space="preserve">вительством Российской Федерации в соответствии со </w:t>
      </w:r>
      <w:hyperlink r:id="rId9">
        <w:r>
          <w:rPr>
            <w:color w:val="0000FF"/>
            <w:sz w:val="24"/>
          </w:rPr>
          <w:t>статьей 111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Федерального </w:t>
      </w:r>
      <w:r>
        <w:rPr>
          <w:spacing w:val="-2"/>
          <w:sz w:val="24"/>
        </w:rPr>
        <w:t>закона.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181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>В случае если определение поставщиков</w:t>
      </w:r>
      <w:r>
        <w:rPr>
          <w:sz w:val="24"/>
        </w:rPr>
        <w:t xml:space="preserve"> (подрядчиков, исполнителей) для заказчиков, указанных в </w:t>
      </w:r>
      <w:hyperlink r:id="rId10">
        <w:r>
          <w:rPr>
            <w:color w:val="0000FF"/>
            <w:sz w:val="24"/>
          </w:rPr>
          <w:t>пункте 3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настоящих требований, осуществляется уполномоченным орг</w:t>
      </w:r>
      <w:r>
        <w:rPr>
          <w:sz w:val="24"/>
        </w:rPr>
        <w:t xml:space="preserve">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>
        <w:r>
          <w:rPr>
            <w:color w:val="0000FF"/>
            <w:sz w:val="24"/>
          </w:rPr>
          <w:t>статьей 26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Федерального закона,</w:t>
      </w:r>
      <w:r>
        <w:rPr>
          <w:spacing w:val="62"/>
          <w:sz w:val="24"/>
        </w:rPr>
        <w:t xml:space="preserve"> </w:t>
      </w:r>
      <w:r>
        <w:rPr>
          <w:sz w:val="24"/>
        </w:rPr>
        <w:t>то</w:t>
      </w:r>
      <w:r>
        <w:rPr>
          <w:spacing w:val="6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4"/>
          <w:sz w:val="24"/>
        </w:rPr>
        <w:t xml:space="preserve"> </w:t>
      </w:r>
      <w:r>
        <w:rPr>
          <w:sz w:val="24"/>
        </w:rPr>
        <w:t>планов-графиков</w:t>
      </w:r>
      <w:r>
        <w:rPr>
          <w:spacing w:val="64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6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порядка</w:t>
      </w:r>
      <w:proofErr w:type="gramEnd"/>
    </w:p>
    <w:p w:rsidR="00982255" w:rsidRDefault="00982255">
      <w:pPr>
        <w:jc w:val="both"/>
        <w:rPr>
          <w:sz w:val="24"/>
        </w:rPr>
        <w:sectPr w:rsidR="00982255">
          <w:pgSz w:w="11900" w:h="16820"/>
          <w:pgMar w:top="1060" w:right="460" w:bottom="280" w:left="1020" w:header="720" w:footer="720" w:gutter="0"/>
          <w:cols w:space="720"/>
        </w:sectPr>
      </w:pPr>
    </w:p>
    <w:p w:rsidR="00982255" w:rsidRDefault="00774F77">
      <w:pPr>
        <w:pStyle w:val="a3"/>
        <w:spacing w:before="74"/>
        <w:ind w:right="99"/>
      </w:pPr>
      <w:r>
        <w:lastRenderedPageBreak/>
        <w:t xml:space="preserve">взаимодействия указанных заказчиков с уполномоченным органом, </w:t>
      </w:r>
      <w:r>
        <w:t xml:space="preserve">уполномоченным </w:t>
      </w:r>
      <w:r>
        <w:rPr>
          <w:spacing w:val="-2"/>
        </w:rPr>
        <w:t>учреждением.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133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>
        <w:r>
          <w:rPr>
            <w:color w:val="0000FF"/>
            <w:sz w:val="24"/>
          </w:rPr>
          <w:t>законом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</w:t>
      </w:r>
      <w:r>
        <w:rPr>
          <w:sz w:val="24"/>
        </w:rPr>
        <w:t>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82255" w:rsidRDefault="00774F77">
      <w:pPr>
        <w:pStyle w:val="a4"/>
        <w:numPr>
          <w:ilvl w:val="0"/>
          <w:numId w:val="2"/>
        </w:numPr>
        <w:tabs>
          <w:tab w:val="left" w:pos="1188"/>
        </w:tabs>
        <w:ind w:firstLine="708"/>
        <w:jc w:val="both"/>
        <w:rPr>
          <w:sz w:val="24"/>
        </w:rPr>
      </w:pPr>
      <w:r>
        <w:rPr>
          <w:sz w:val="24"/>
        </w:rPr>
        <w:t xml:space="preserve">В случае если период осуществления закупки, включаемой в план-график закупок заказчиков, указанных в </w:t>
      </w:r>
      <w:hyperlink r:id="rId13">
        <w:r>
          <w:rPr>
            <w:color w:val="0000FF"/>
            <w:sz w:val="24"/>
          </w:rPr>
          <w:t>пункте 3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</w:t>
      </w:r>
      <w:r>
        <w:rPr>
          <w:sz w:val="24"/>
        </w:rPr>
        <w:t>ик закупок также включаются сведения о закупке на весь срок исполнения контракта.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129"/>
        </w:tabs>
        <w:ind w:firstLine="709"/>
        <w:jc w:val="both"/>
        <w:rPr>
          <w:sz w:val="24"/>
        </w:rPr>
      </w:pPr>
      <w:r>
        <w:rPr>
          <w:sz w:val="24"/>
        </w:rPr>
        <w:t xml:space="preserve">Заказчики, указанные в пункте 3 настоящего Положения, ведут планы-графики закупок в соответствии с положениями Федерального </w:t>
      </w:r>
      <w:hyperlink r:id="rId14">
        <w:r>
          <w:rPr>
            <w:sz w:val="24"/>
          </w:rPr>
          <w:t xml:space="preserve">закона </w:t>
        </w:r>
      </w:hyperlink>
      <w:r>
        <w:rPr>
          <w:sz w:val="24"/>
        </w:rPr>
        <w:t>и настоящим Положением.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82255" w:rsidRDefault="00774F77">
      <w:pPr>
        <w:pStyle w:val="a3"/>
        <w:ind w:firstLine="540"/>
      </w:pPr>
      <w:r>
        <w:t>а) изменение объема и (или) ст</w:t>
      </w:r>
      <w:r>
        <w:t>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</w:t>
      </w:r>
      <w:r>
        <w:t xml:space="preserve">ной планом-графиком закупок, становится </w:t>
      </w:r>
      <w:r>
        <w:rPr>
          <w:spacing w:val="-2"/>
        </w:rPr>
        <w:t>невозможной;</w:t>
      </w:r>
    </w:p>
    <w:p w:rsidR="00982255" w:rsidRDefault="00774F77">
      <w:pPr>
        <w:pStyle w:val="a3"/>
        <w:ind w:firstLine="540"/>
      </w:pPr>
      <w:proofErr w:type="gramStart"/>
      <w: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</w:r>
      <w:r>
        <w:t>этапов оплаты и (или) размера аванса, срока исполнения контракта;</w:t>
      </w:r>
      <w:proofErr w:type="gramEnd"/>
    </w:p>
    <w:p w:rsidR="00982255" w:rsidRDefault="00774F77">
      <w:pPr>
        <w:pStyle w:val="a3"/>
        <w:ind w:left="654" w:right="0"/>
      </w:pPr>
      <w:r>
        <w:t xml:space="preserve">в) отмена заказчиком закупки, предусмотренной планом-графиком </w:t>
      </w:r>
      <w:r>
        <w:rPr>
          <w:spacing w:val="-2"/>
        </w:rPr>
        <w:t>закупок;</w:t>
      </w:r>
    </w:p>
    <w:p w:rsidR="00982255" w:rsidRDefault="00774F77">
      <w:pPr>
        <w:pStyle w:val="a3"/>
        <w:ind w:firstLine="540"/>
      </w:pPr>
      <w:r>
        <w:t>г) образовавшаяся экономия от использования в текущем финансовом году бюджетных ассигнований в соответствии с законодат</w:t>
      </w:r>
      <w:r>
        <w:t>ельством Российской Федерации;</w:t>
      </w:r>
    </w:p>
    <w:p w:rsidR="00982255" w:rsidRDefault="00774F77">
      <w:pPr>
        <w:pStyle w:val="a3"/>
        <w:ind w:firstLine="540"/>
      </w:pPr>
      <w:r>
        <w:t xml:space="preserve">д) выдача предписания органами контроля, определенными </w:t>
      </w:r>
      <w:hyperlink r:id="rId15">
        <w:r>
          <w:rPr>
            <w:color w:val="0000FF"/>
          </w:rPr>
          <w:t>статьей 99</w:t>
        </w:r>
      </w:hyperlink>
      <w:r>
        <w:rPr>
          <w:color w:val="0000FF"/>
        </w:rPr>
        <w:t xml:space="preserve"> </w:t>
      </w:r>
      <w:r>
        <w:t>Федерального закона, в т</w:t>
      </w:r>
      <w:r>
        <w:t>ом числе об аннулировании процедуры определения поставщиков (подрядчиков, исполнителей);</w:t>
      </w:r>
    </w:p>
    <w:p w:rsidR="00982255" w:rsidRDefault="00774F77">
      <w:pPr>
        <w:pStyle w:val="a3"/>
        <w:ind w:firstLine="540"/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982255" w:rsidRDefault="00774F77">
      <w:pPr>
        <w:pStyle w:val="a3"/>
        <w:ind w:firstLine="540"/>
      </w:pPr>
      <w:r>
        <w:t>ж) возникновение обстоятельств, предвидеть которые на дату утверж</w:t>
      </w:r>
      <w:r>
        <w:t>дения план</w:t>
      </w:r>
      <w:proofErr w:type="gramStart"/>
      <w:r>
        <w:t>а-</w:t>
      </w:r>
      <w:proofErr w:type="gramEnd"/>
      <w:r>
        <w:t xml:space="preserve"> графика закупок было невозможно;</w:t>
      </w:r>
    </w:p>
    <w:p w:rsidR="00982255" w:rsidRDefault="00774F77">
      <w:pPr>
        <w:pStyle w:val="a3"/>
        <w:ind w:left="654" w:right="0"/>
      </w:pPr>
      <w:r>
        <w:t xml:space="preserve">з) иные </w:t>
      </w:r>
      <w:proofErr w:type="gramStart"/>
      <w:r>
        <w:t>случаи</w:t>
      </w:r>
      <w:proofErr w:type="gramEnd"/>
      <w:r>
        <w:t xml:space="preserve"> не предусмотренные данным </w:t>
      </w:r>
      <w:r>
        <w:rPr>
          <w:spacing w:val="-2"/>
        </w:rPr>
        <w:t>пунктом.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090"/>
        </w:tabs>
        <w:ind w:firstLine="540"/>
        <w:jc w:val="both"/>
        <w:rPr>
          <w:sz w:val="24"/>
        </w:rPr>
      </w:pPr>
      <w:r>
        <w:rPr>
          <w:sz w:val="24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10 дней до дня размещения в </w:t>
      </w:r>
      <w:r>
        <w:rPr>
          <w:sz w:val="24"/>
        </w:rPr>
        <w:t xml:space="preserve">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6">
        <w:r>
          <w:rPr>
            <w:color w:val="0000FF"/>
            <w:sz w:val="24"/>
          </w:rPr>
          <w:t>пунктах 1</w:t>
        </w:r>
      </w:hyperlink>
      <w:r>
        <w:rPr>
          <w:sz w:val="24"/>
        </w:rPr>
        <w:t xml:space="preserve">1 - </w:t>
      </w:r>
      <w:hyperlink r:id="rId17">
        <w:r>
          <w:rPr>
            <w:color w:val="0000FF"/>
            <w:sz w:val="24"/>
          </w:rPr>
          <w:t>11</w:t>
        </w:r>
        <w:r>
          <w:rPr>
            <w:color w:val="0000FF"/>
            <w:sz w:val="24"/>
          </w:rPr>
          <w:t>(2)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настоящих требований, но не ранее размещения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r:id="rId18">
        <w:r>
          <w:rPr>
            <w:color w:val="0000FF"/>
            <w:sz w:val="24"/>
          </w:rPr>
          <w:t>частью 15 статьи 21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Федерального закона.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093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В случае осуществления закупок путем проведения запроса котировок в целях оказания</w:t>
      </w:r>
      <w:r>
        <w:rPr>
          <w:sz w:val="24"/>
        </w:rPr>
        <w:t xml:space="preserve">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>
        <w:r>
          <w:rPr>
            <w:color w:val="0000FF"/>
            <w:sz w:val="24"/>
          </w:rPr>
          <w:t>статьей 82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</w:t>
      </w:r>
      <w:r>
        <w:rPr>
          <w:sz w:val="24"/>
        </w:rPr>
        <w:t xml:space="preserve">оответствии с </w:t>
      </w:r>
      <w:hyperlink r:id="rId20">
        <w:r>
          <w:rPr>
            <w:color w:val="0000FF"/>
            <w:sz w:val="24"/>
          </w:rPr>
          <w:t>пунктом</w:t>
        </w:r>
      </w:hyperlink>
      <w:r>
        <w:rPr>
          <w:color w:val="0000FF"/>
          <w:sz w:val="24"/>
        </w:rPr>
        <w:t xml:space="preserve"> </w:t>
      </w:r>
      <w:hyperlink r:id="rId21">
        <w:r>
          <w:rPr>
            <w:color w:val="0000FF"/>
            <w:sz w:val="24"/>
          </w:rPr>
          <w:t>9 части</w:t>
        </w:r>
        <w:proofErr w:type="gramEnd"/>
        <w:r>
          <w:rPr>
            <w:color w:val="0000FF"/>
            <w:sz w:val="24"/>
          </w:rPr>
          <w:t xml:space="preserve"> 1 статьи 93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Федерального закона - в день заключения контракта.</w:t>
      </w:r>
    </w:p>
    <w:p w:rsidR="00982255" w:rsidRDefault="00982255">
      <w:pPr>
        <w:jc w:val="both"/>
        <w:rPr>
          <w:sz w:val="24"/>
        </w:rPr>
        <w:sectPr w:rsidR="00982255">
          <w:pgSz w:w="11900" w:h="16820"/>
          <w:pgMar w:top="1060" w:right="460" w:bottom="280" w:left="1020" w:header="720" w:footer="720" w:gutter="0"/>
          <w:cols w:space="720"/>
        </w:sectPr>
      </w:pPr>
    </w:p>
    <w:p w:rsidR="00982255" w:rsidRDefault="00774F77">
      <w:pPr>
        <w:pStyle w:val="a3"/>
        <w:spacing w:before="74"/>
        <w:ind w:left="0"/>
        <w:jc w:val="right"/>
      </w:pPr>
      <w:r>
        <w:lastRenderedPageBreak/>
        <w:t>11(1).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осуществления</w:t>
      </w:r>
      <w:r>
        <w:rPr>
          <w:spacing w:val="23"/>
        </w:rPr>
        <w:t xml:space="preserve"> </w:t>
      </w:r>
      <w:r>
        <w:t>закупок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hyperlink r:id="rId22">
        <w:r>
          <w:rPr>
            <w:color w:val="0000FF"/>
          </w:rPr>
          <w:t>частями</w:t>
        </w:r>
        <w:r>
          <w:rPr>
            <w:color w:val="0000FF"/>
            <w:spacing w:val="23"/>
          </w:rPr>
          <w:t xml:space="preserve"> </w:t>
        </w:r>
        <w:r>
          <w:rPr>
            <w:color w:val="0000FF"/>
          </w:rPr>
          <w:t>2</w:t>
        </w:r>
      </w:hyperlink>
      <w:r>
        <w:t>,</w:t>
      </w:r>
      <w:r>
        <w:rPr>
          <w:spacing w:val="23"/>
        </w:rPr>
        <w:t xml:space="preserve"> </w:t>
      </w:r>
      <w:hyperlink r:id="rId23">
        <w:r>
          <w:rPr>
            <w:color w:val="0000FF"/>
          </w:rPr>
          <w:t>4</w:t>
        </w:r>
        <w:r>
          <w:rPr>
            <w:color w:val="0000FF"/>
            <w:spacing w:val="23"/>
          </w:rPr>
          <w:t xml:space="preserve"> </w:t>
        </w:r>
      </w:hyperlink>
      <w:r>
        <w:t>-</w:t>
      </w:r>
      <w:r>
        <w:rPr>
          <w:spacing w:val="23"/>
        </w:rPr>
        <w:t xml:space="preserve"> </w:t>
      </w:r>
      <w:hyperlink r:id="rId24">
        <w:r>
          <w:rPr>
            <w:color w:val="0000FF"/>
          </w:rPr>
          <w:t>6</w:t>
        </w:r>
        <w:r>
          <w:rPr>
            <w:color w:val="0000FF"/>
            <w:spacing w:val="23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23"/>
          </w:rPr>
          <w:t xml:space="preserve"> </w:t>
        </w:r>
        <w:r>
          <w:rPr>
            <w:color w:val="0000FF"/>
            <w:spacing w:val="-5"/>
          </w:rPr>
          <w:t>55</w:t>
        </w:r>
      </w:hyperlink>
      <w:r>
        <w:rPr>
          <w:spacing w:val="-5"/>
        </w:rPr>
        <w:t>,</w:t>
      </w:r>
    </w:p>
    <w:p w:rsidR="00982255" w:rsidRDefault="00774F77">
      <w:pPr>
        <w:pStyle w:val="a3"/>
        <w:ind w:left="0"/>
        <w:jc w:val="right"/>
      </w:pPr>
      <w:hyperlink r:id="rId25">
        <w:r>
          <w:rPr>
            <w:color w:val="0000FF"/>
          </w:rPr>
          <w:t>частью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4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55.1</w:t>
        </w:r>
      </w:hyperlink>
      <w:r>
        <w:t>,</w:t>
      </w:r>
      <w:r>
        <w:rPr>
          <w:spacing w:val="54"/>
        </w:rPr>
        <w:t xml:space="preserve"> </w:t>
      </w:r>
      <w:hyperlink r:id="rId26">
        <w:r>
          <w:rPr>
            <w:color w:val="0000FF"/>
          </w:rPr>
          <w:t>частью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4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71</w:t>
        </w:r>
      </w:hyperlink>
      <w:r>
        <w:t>,</w:t>
      </w:r>
      <w:r>
        <w:rPr>
          <w:spacing w:val="54"/>
        </w:rPr>
        <w:t xml:space="preserve"> </w:t>
      </w:r>
      <w:hyperlink r:id="rId27">
        <w:r>
          <w:rPr>
            <w:color w:val="0000FF"/>
          </w:rPr>
          <w:t>частью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4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79</w:t>
        </w:r>
      </w:hyperlink>
      <w:r>
        <w:t>,</w:t>
      </w:r>
      <w:r>
        <w:rPr>
          <w:spacing w:val="54"/>
        </w:rPr>
        <w:t xml:space="preserve"> </w:t>
      </w:r>
      <w:hyperlink r:id="rId28">
        <w:r>
          <w:rPr>
            <w:color w:val="0000FF"/>
          </w:rPr>
          <w:t>частью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2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  <w:spacing w:val="-2"/>
          </w:rPr>
          <w:t>82.6</w:t>
        </w:r>
      </w:hyperlink>
      <w:r>
        <w:rPr>
          <w:spacing w:val="-2"/>
        </w:rPr>
        <w:t>,</w:t>
      </w:r>
    </w:p>
    <w:p w:rsidR="00982255" w:rsidRDefault="00774F77">
      <w:pPr>
        <w:pStyle w:val="a3"/>
      </w:pPr>
      <w:hyperlink r:id="rId29">
        <w:r>
          <w:rPr>
            <w:color w:val="0000FF"/>
          </w:rPr>
          <w:t>частью 19 статьи 83</w:t>
        </w:r>
      </w:hyperlink>
      <w:r>
        <w:t xml:space="preserve">, </w:t>
      </w:r>
      <w:hyperlink r:id="rId30">
        <w:r>
          <w:rPr>
            <w:color w:val="0000FF"/>
          </w:rPr>
          <w:t xml:space="preserve">частью 27 статьи 83.1 </w:t>
        </w:r>
      </w:hyperlink>
      <w:r>
        <w:t xml:space="preserve">и </w:t>
      </w:r>
      <w:hyperlink r:id="rId31">
        <w:r>
          <w:rPr>
            <w:color w:val="0000FF"/>
          </w:rPr>
          <w:t xml:space="preserve">частью 1 статьи 93 </w:t>
        </w:r>
      </w:hyperlink>
      <w:r>
        <w:t xml:space="preserve">Федерального закона, за исключением случая, указанного в </w:t>
      </w:r>
      <w:hyperlink r:id="rId32">
        <w:r>
          <w:rPr>
            <w:color w:val="0000FF"/>
          </w:rPr>
          <w:t>пункте 1</w:t>
        </w:r>
      </w:hyperlink>
      <w:r>
        <w:t xml:space="preserve">1 настоящих требований, внесение изменений в план-график закупок по каждому такому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один день до дня размещения в единой инфор</w:t>
      </w:r>
      <w:r>
        <w:t>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982255" w:rsidRDefault="00774F77">
      <w:pPr>
        <w:pStyle w:val="a3"/>
        <w:ind w:firstLine="540"/>
      </w:pPr>
      <w:r>
        <w:t xml:space="preserve">11(2). В случае если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rPr>
          <w:color w:val="0000FF"/>
        </w:rPr>
        <w:t xml:space="preserve"> </w:t>
      </w:r>
      <w: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</w:t>
      </w:r>
      <w:r>
        <w:t xml:space="preserve">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один день до дня заключения контракта.</w:t>
      </w:r>
    </w:p>
    <w:p w:rsidR="00982255" w:rsidRDefault="00982255">
      <w:pPr>
        <w:pStyle w:val="a3"/>
        <w:ind w:left="0" w:right="0"/>
        <w:jc w:val="left"/>
      </w:pPr>
    </w:p>
    <w:p w:rsidR="00982255" w:rsidRDefault="00774F77">
      <w:pPr>
        <w:pStyle w:val="a4"/>
        <w:numPr>
          <w:ilvl w:val="0"/>
          <w:numId w:val="2"/>
        </w:numPr>
        <w:tabs>
          <w:tab w:val="left" w:pos="1211"/>
        </w:tabs>
        <w:ind w:firstLine="540"/>
        <w:jc w:val="both"/>
        <w:rPr>
          <w:sz w:val="24"/>
        </w:rPr>
      </w:pPr>
      <w:r>
        <w:rPr>
          <w:sz w:val="24"/>
        </w:rPr>
        <w:t>План-график закупок содержит приложения, содержащие обоснования в отношении каждого объекта з</w:t>
      </w:r>
      <w:r>
        <w:rPr>
          <w:sz w:val="24"/>
        </w:rPr>
        <w:t xml:space="preserve">акупки, подготовленные в порядке, установленном Правительством Российской Федерации в соответствии с </w:t>
      </w:r>
      <w:hyperlink r:id="rId34">
        <w:r>
          <w:rPr>
            <w:color w:val="0000FF"/>
            <w:sz w:val="24"/>
          </w:rPr>
          <w:t>частью 7 статьи 18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едерального закона, в том числе:</w:t>
      </w:r>
    </w:p>
    <w:p w:rsidR="00982255" w:rsidRDefault="00982255">
      <w:pPr>
        <w:pStyle w:val="a3"/>
        <w:spacing w:before="4"/>
        <w:ind w:left="0" w:right="0"/>
        <w:jc w:val="left"/>
      </w:pPr>
    </w:p>
    <w:p w:rsidR="00982255" w:rsidRDefault="00774F77">
      <w:pPr>
        <w:pStyle w:val="a3"/>
        <w:ind w:firstLine="540"/>
      </w:pPr>
      <w: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5">
        <w:r>
          <w:rPr>
            <w:color w:val="0000FF"/>
          </w:rPr>
          <w:t>статьей 22</w:t>
        </w:r>
      </w:hyperlink>
      <w:r>
        <w:rPr>
          <w:color w:val="0000FF"/>
        </w:rPr>
        <w:t xml:space="preserve"> </w:t>
      </w:r>
      <w:r>
        <w:t>Федерального закона, с указанием включенных в объект закупки количества и единиц измерения товаров, работ, услуг</w:t>
      </w:r>
      <w:r>
        <w:t xml:space="preserve"> (при </w:t>
      </w:r>
      <w:r>
        <w:rPr>
          <w:spacing w:val="-2"/>
        </w:rPr>
        <w:t>наличии);</w:t>
      </w:r>
    </w:p>
    <w:p w:rsidR="00982255" w:rsidRDefault="00774F77">
      <w:pPr>
        <w:pStyle w:val="a3"/>
        <w:ind w:firstLine="540"/>
      </w:pPr>
      <w:r>
        <w:t xml:space="preserve">обоснование способа определения поставщика (подрядчика, исполнителя) в соответствии с </w:t>
      </w:r>
      <w:hyperlink r:id="rId36">
        <w:r>
          <w:rPr>
            <w:color w:val="0000FF"/>
          </w:rPr>
          <w:t xml:space="preserve">главой 3 </w:t>
        </w:r>
      </w:hyperlink>
      <w:r>
        <w:t>Федерально</w:t>
      </w:r>
      <w:r>
        <w:t xml:space="preserve">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7">
        <w:r>
          <w:rPr>
            <w:color w:val="0000FF"/>
          </w:rPr>
          <w:t>частью 2 статьи 31</w:t>
        </w:r>
      </w:hyperlink>
      <w:r>
        <w:rPr>
          <w:color w:val="0000FF"/>
        </w:rPr>
        <w:t xml:space="preserve"> </w:t>
      </w:r>
      <w:r>
        <w:t>Федерального закона.</w:t>
      </w:r>
    </w:p>
    <w:p w:rsidR="00982255" w:rsidRDefault="00774F77">
      <w:pPr>
        <w:pStyle w:val="a4"/>
        <w:numPr>
          <w:ilvl w:val="0"/>
          <w:numId w:val="2"/>
        </w:numPr>
        <w:tabs>
          <w:tab w:val="left" w:pos="1173"/>
        </w:tabs>
        <w:ind w:right="99" w:firstLine="567"/>
        <w:jc w:val="both"/>
        <w:rPr>
          <w:sz w:val="24"/>
        </w:rPr>
      </w:pPr>
      <w:r>
        <w:rPr>
          <w:sz w:val="24"/>
        </w:rPr>
        <w:t>Информация, включаемая в план-график закупок,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должна соответствовать показателям плана закупок,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 числе:</w:t>
      </w:r>
    </w:p>
    <w:p w:rsidR="00982255" w:rsidRDefault="00774F77">
      <w:pPr>
        <w:pStyle w:val="a3"/>
        <w:ind w:firstLine="540"/>
      </w:pPr>
      <w:r>
        <w:t>а) соответствие включаемых в план-график закупок идентификационных кодов закупок идентификацион</w:t>
      </w:r>
      <w:r>
        <w:t>ному коду закупки, включенному в план закупок;</w:t>
      </w:r>
    </w:p>
    <w:p w:rsidR="00982255" w:rsidRDefault="00982255">
      <w:pPr>
        <w:pStyle w:val="a3"/>
        <w:spacing w:before="4"/>
        <w:ind w:left="0" w:right="0"/>
        <w:jc w:val="left"/>
      </w:pPr>
    </w:p>
    <w:p w:rsidR="00982255" w:rsidRDefault="00774F77">
      <w:pPr>
        <w:pStyle w:val="a3"/>
        <w:ind w:firstLine="540"/>
      </w:pPr>
      <w:proofErr w:type="gramStart"/>
      <w:r>
        <w:t xml:space="preserve">б) соответствие включаемой в план-график закупок информации о </w:t>
      </w:r>
      <w:r>
        <w:t>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</w:t>
      </w:r>
      <w:r>
        <w:t xml:space="preserve">ной в план закупок информации об объеме финансового обеспечения (планируемых платежей) для осуществления закупки на соответствующий финансовый </w:t>
      </w:r>
      <w:r>
        <w:rPr>
          <w:spacing w:val="-4"/>
        </w:rPr>
        <w:t>год.</w:t>
      </w:r>
      <w:proofErr w:type="gramEnd"/>
    </w:p>
    <w:sectPr w:rsidR="00982255">
      <w:pgSz w:w="11900" w:h="1682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1A"/>
    <w:multiLevelType w:val="hybridMultilevel"/>
    <w:tmpl w:val="C2BE80D8"/>
    <w:lvl w:ilvl="0" w:tplc="65BEBB22">
      <w:start w:val="1"/>
      <w:numFmt w:val="decimal"/>
      <w:lvlText w:val="%1."/>
      <w:lvlJc w:val="left"/>
      <w:pPr>
        <w:ind w:left="114" w:hanging="32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8A9304">
      <w:numFmt w:val="bullet"/>
      <w:lvlText w:val="•"/>
      <w:lvlJc w:val="left"/>
      <w:pPr>
        <w:ind w:left="1150" w:hanging="323"/>
      </w:pPr>
      <w:rPr>
        <w:rFonts w:hint="default"/>
        <w:lang w:val="ru-RU" w:eastAsia="en-US" w:bidi="ar-SA"/>
      </w:rPr>
    </w:lvl>
    <w:lvl w:ilvl="2" w:tplc="78CEDBB8">
      <w:numFmt w:val="bullet"/>
      <w:lvlText w:val="•"/>
      <w:lvlJc w:val="left"/>
      <w:pPr>
        <w:ind w:left="2180" w:hanging="323"/>
      </w:pPr>
      <w:rPr>
        <w:rFonts w:hint="default"/>
        <w:lang w:val="ru-RU" w:eastAsia="en-US" w:bidi="ar-SA"/>
      </w:rPr>
    </w:lvl>
    <w:lvl w:ilvl="3" w:tplc="D43A6C36">
      <w:numFmt w:val="bullet"/>
      <w:lvlText w:val="•"/>
      <w:lvlJc w:val="left"/>
      <w:pPr>
        <w:ind w:left="3210" w:hanging="323"/>
      </w:pPr>
      <w:rPr>
        <w:rFonts w:hint="default"/>
        <w:lang w:val="ru-RU" w:eastAsia="en-US" w:bidi="ar-SA"/>
      </w:rPr>
    </w:lvl>
    <w:lvl w:ilvl="4" w:tplc="C9242068">
      <w:numFmt w:val="bullet"/>
      <w:lvlText w:val="•"/>
      <w:lvlJc w:val="left"/>
      <w:pPr>
        <w:ind w:left="4240" w:hanging="323"/>
      </w:pPr>
      <w:rPr>
        <w:rFonts w:hint="default"/>
        <w:lang w:val="ru-RU" w:eastAsia="en-US" w:bidi="ar-SA"/>
      </w:rPr>
    </w:lvl>
    <w:lvl w:ilvl="5" w:tplc="90302D4C">
      <w:numFmt w:val="bullet"/>
      <w:lvlText w:val="•"/>
      <w:lvlJc w:val="left"/>
      <w:pPr>
        <w:ind w:left="5270" w:hanging="323"/>
      </w:pPr>
      <w:rPr>
        <w:rFonts w:hint="default"/>
        <w:lang w:val="ru-RU" w:eastAsia="en-US" w:bidi="ar-SA"/>
      </w:rPr>
    </w:lvl>
    <w:lvl w:ilvl="6" w:tplc="10862F18">
      <w:numFmt w:val="bullet"/>
      <w:lvlText w:val="•"/>
      <w:lvlJc w:val="left"/>
      <w:pPr>
        <w:ind w:left="6300" w:hanging="323"/>
      </w:pPr>
      <w:rPr>
        <w:rFonts w:hint="default"/>
        <w:lang w:val="ru-RU" w:eastAsia="en-US" w:bidi="ar-SA"/>
      </w:rPr>
    </w:lvl>
    <w:lvl w:ilvl="7" w:tplc="125CD11A">
      <w:numFmt w:val="bullet"/>
      <w:lvlText w:val="•"/>
      <w:lvlJc w:val="left"/>
      <w:pPr>
        <w:ind w:left="7330" w:hanging="323"/>
      </w:pPr>
      <w:rPr>
        <w:rFonts w:hint="default"/>
        <w:lang w:val="ru-RU" w:eastAsia="en-US" w:bidi="ar-SA"/>
      </w:rPr>
    </w:lvl>
    <w:lvl w:ilvl="8" w:tplc="56B27038">
      <w:numFmt w:val="bullet"/>
      <w:lvlText w:val="•"/>
      <w:lvlJc w:val="left"/>
      <w:pPr>
        <w:ind w:left="8360" w:hanging="323"/>
      </w:pPr>
      <w:rPr>
        <w:rFonts w:hint="default"/>
        <w:lang w:val="ru-RU" w:eastAsia="en-US" w:bidi="ar-SA"/>
      </w:rPr>
    </w:lvl>
  </w:abstractNum>
  <w:abstractNum w:abstractNumId="1">
    <w:nsid w:val="4E3D378B"/>
    <w:multiLevelType w:val="hybridMultilevel"/>
    <w:tmpl w:val="3466ABBA"/>
    <w:lvl w:ilvl="0" w:tplc="A3046EE4">
      <w:start w:val="1"/>
      <w:numFmt w:val="decimal"/>
      <w:lvlText w:val="%1."/>
      <w:lvlJc w:val="left"/>
      <w:pPr>
        <w:ind w:left="114" w:hanging="2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7ED126">
      <w:numFmt w:val="bullet"/>
      <w:lvlText w:val="•"/>
      <w:lvlJc w:val="left"/>
      <w:pPr>
        <w:ind w:left="1150" w:hanging="289"/>
      </w:pPr>
      <w:rPr>
        <w:rFonts w:hint="default"/>
        <w:lang w:val="ru-RU" w:eastAsia="en-US" w:bidi="ar-SA"/>
      </w:rPr>
    </w:lvl>
    <w:lvl w:ilvl="2" w:tplc="216CAF9E">
      <w:numFmt w:val="bullet"/>
      <w:lvlText w:val="•"/>
      <w:lvlJc w:val="left"/>
      <w:pPr>
        <w:ind w:left="2180" w:hanging="289"/>
      </w:pPr>
      <w:rPr>
        <w:rFonts w:hint="default"/>
        <w:lang w:val="ru-RU" w:eastAsia="en-US" w:bidi="ar-SA"/>
      </w:rPr>
    </w:lvl>
    <w:lvl w:ilvl="3" w:tplc="F154D0D4">
      <w:numFmt w:val="bullet"/>
      <w:lvlText w:val="•"/>
      <w:lvlJc w:val="left"/>
      <w:pPr>
        <w:ind w:left="3210" w:hanging="289"/>
      </w:pPr>
      <w:rPr>
        <w:rFonts w:hint="default"/>
        <w:lang w:val="ru-RU" w:eastAsia="en-US" w:bidi="ar-SA"/>
      </w:rPr>
    </w:lvl>
    <w:lvl w:ilvl="4" w:tplc="0E204DB2">
      <w:numFmt w:val="bullet"/>
      <w:lvlText w:val="•"/>
      <w:lvlJc w:val="left"/>
      <w:pPr>
        <w:ind w:left="4240" w:hanging="289"/>
      </w:pPr>
      <w:rPr>
        <w:rFonts w:hint="default"/>
        <w:lang w:val="ru-RU" w:eastAsia="en-US" w:bidi="ar-SA"/>
      </w:rPr>
    </w:lvl>
    <w:lvl w:ilvl="5" w:tplc="103054EA">
      <w:numFmt w:val="bullet"/>
      <w:lvlText w:val="•"/>
      <w:lvlJc w:val="left"/>
      <w:pPr>
        <w:ind w:left="5270" w:hanging="289"/>
      </w:pPr>
      <w:rPr>
        <w:rFonts w:hint="default"/>
        <w:lang w:val="ru-RU" w:eastAsia="en-US" w:bidi="ar-SA"/>
      </w:rPr>
    </w:lvl>
    <w:lvl w:ilvl="6" w:tplc="06729904">
      <w:numFmt w:val="bullet"/>
      <w:lvlText w:val="•"/>
      <w:lvlJc w:val="left"/>
      <w:pPr>
        <w:ind w:left="6300" w:hanging="289"/>
      </w:pPr>
      <w:rPr>
        <w:rFonts w:hint="default"/>
        <w:lang w:val="ru-RU" w:eastAsia="en-US" w:bidi="ar-SA"/>
      </w:rPr>
    </w:lvl>
    <w:lvl w:ilvl="7" w:tplc="AEF217AE">
      <w:numFmt w:val="bullet"/>
      <w:lvlText w:val="•"/>
      <w:lvlJc w:val="left"/>
      <w:pPr>
        <w:ind w:left="7330" w:hanging="289"/>
      </w:pPr>
      <w:rPr>
        <w:rFonts w:hint="default"/>
        <w:lang w:val="ru-RU" w:eastAsia="en-US" w:bidi="ar-SA"/>
      </w:rPr>
    </w:lvl>
    <w:lvl w:ilvl="8" w:tplc="B324F286">
      <w:numFmt w:val="bullet"/>
      <w:lvlText w:val="•"/>
      <w:lvlJc w:val="left"/>
      <w:pPr>
        <w:ind w:left="8360" w:hanging="289"/>
      </w:pPr>
      <w:rPr>
        <w:rFonts w:hint="default"/>
        <w:lang w:val="ru-RU" w:eastAsia="en-US" w:bidi="ar-SA"/>
      </w:rPr>
    </w:lvl>
  </w:abstractNum>
  <w:abstractNum w:abstractNumId="2">
    <w:nsid w:val="7F787B0E"/>
    <w:multiLevelType w:val="hybridMultilevel"/>
    <w:tmpl w:val="301027A6"/>
    <w:lvl w:ilvl="0" w:tplc="90EE6D34">
      <w:numFmt w:val="bullet"/>
      <w:lvlText w:val="-"/>
      <w:lvlJc w:val="left"/>
      <w:pPr>
        <w:ind w:left="114" w:hanging="1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60BA80">
      <w:numFmt w:val="bullet"/>
      <w:lvlText w:val="•"/>
      <w:lvlJc w:val="left"/>
      <w:pPr>
        <w:ind w:left="1150" w:hanging="159"/>
      </w:pPr>
      <w:rPr>
        <w:rFonts w:hint="default"/>
        <w:lang w:val="ru-RU" w:eastAsia="en-US" w:bidi="ar-SA"/>
      </w:rPr>
    </w:lvl>
    <w:lvl w:ilvl="2" w:tplc="4BB61832">
      <w:numFmt w:val="bullet"/>
      <w:lvlText w:val="•"/>
      <w:lvlJc w:val="left"/>
      <w:pPr>
        <w:ind w:left="2180" w:hanging="159"/>
      </w:pPr>
      <w:rPr>
        <w:rFonts w:hint="default"/>
        <w:lang w:val="ru-RU" w:eastAsia="en-US" w:bidi="ar-SA"/>
      </w:rPr>
    </w:lvl>
    <w:lvl w:ilvl="3" w:tplc="A7F85DA0">
      <w:numFmt w:val="bullet"/>
      <w:lvlText w:val="•"/>
      <w:lvlJc w:val="left"/>
      <w:pPr>
        <w:ind w:left="3210" w:hanging="159"/>
      </w:pPr>
      <w:rPr>
        <w:rFonts w:hint="default"/>
        <w:lang w:val="ru-RU" w:eastAsia="en-US" w:bidi="ar-SA"/>
      </w:rPr>
    </w:lvl>
    <w:lvl w:ilvl="4" w:tplc="2F1A7F0A">
      <w:numFmt w:val="bullet"/>
      <w:lvlText w:val="•"/>
      <w:lvlJc w:val="left"/>
      <w:pPr>
        <w:ind w:left="4240" w:hanging="159"/>
      </w:pPr>
      <w:rPr>
        <w:rFonts w:hint="default"/>
        <w:lang w:val="ru-RU" w:eastAsia="en-US" w:bidi="ar-SA"/>
      </w:rPr>
    </w:lvl>
    <w:lvl w:ilvl="5" w:tplc="2C3C3DB0">
      <w:numFmt w:val="bullet"/>
      <w:lvlText w:val="•"/>
      <w:lvlJc w:val="left"/>
      <w:pPr>
        <w:ind w:left="5270" w:hanging="159"/>
      </w:pPr>
      <w:rPr>
        <w:rFonts w:hint="default"/>
        <w:lang w:val="ru-RU" w:eastAsia="en-US" w:bidi="ar-SA"/>
      </w:rPr>
    </w:lvl>
    <w:lvl w:ilvl="6" w:tplc="DB02964E">
      <w:numFmt w:val="bullet"/>
      <w:lvlText w:val="•"/>
      <w:lvlJc w:val="left"/>
      <w:pPr>
        <w:ind w:left="6300" w:hanging="159"/>
      </w:pPr>
      <w:rPr>
        <w:rFonts w:hint="default"/>
        <w:lang w:val="ru-RU" w:eastAsia="en-US" w:bidi="ar-SA"/>
      </w:rPr>
    </w:lvl>
    <w:lvl w:ilvl="7" w:tplc="A34C39E6">
      <w:numFmt w:val="bullet"/>
      <w:lvlText w:val="•"/>
      <w:lvlJc w:val="left"/>
      <w:pPr>
        <w:ind w:left="7330" w:hanging="159"/>
      </w:pPr>
      <w:rPr>
        <w:rFonts w:hint="default"/>
        <w:lang w:val="ru-RU" w:eastAsia="en-US" w:bidi="ar-SA"/>
      </w:rPr>
    </w:lvl>
    <w:lvl w:ilvl="8" w:tplc="A6CC5B90">
      <w:numFmt w:val="bullet"/>
      <w:lvlText w:val="•"/>
      <w:lvlJc w:val="left"/>
      <w:pPr>
        <w:ind w:left="8360" w:hanging="1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255"/>
    <w:rsid w:val="00774F77"/>
    <w:rsid w:val="00982255"/>
    <w:rsid w:val="00B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righ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right="100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righ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right="100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17FC2F12CEE2D54134ADE328A93BC334EAEEFBE9E221C81E4C25665CA952FC86CD7E1FDF60FiB" TargetMode="External"/><Relationship Id="rId13" Type="http://schemas.openxmlformats.org/officeDocument/2006/relationships/hyperlink" Target="consultantplus://offline/ref%3D60C68078763C6DEA540691F4428AC1CFF334527FFBE0C2E29DA6570693AFCFDBDFF57C92B63441B1j1m2" TargetMode="External"/><Relationship Id="rId18" Type="http://schemas.openxmlformats.org/officeDocument/2006/relationships/hyperlink" Target="consultantplus://offline/ref%3DE23537F69B415BE65B476FD9B61F295F68983741B195A1933EAD63C0EA7E59223E0FFF1010BDB8C2zEu0" TargetMode="External"/><Relationship Id="rId26" Type="http://schemas.openxmlformats.org/officeDocument/2006/relationships/hyperlink" Target="consultantplus://offline/ref%3D20E6D2644BA7DF46386ACF00C25CCDA806441B69AD983ECB02F626D41F9AED0A2FA71B830FB6x8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75E6520321F9D881A7897F40B1DFC22947FC0FB1FBB32C0654D5C7FB6CBA7C5F5BC1729DD1c4y7" TargetMode="External"/><Relationship Id="rId34" Type="http://schemas.openxmlformats.org/officeDocument/2006/relationships/hyperlink" Target="consultantplus://offline/ref%3D9C3AC46AC835FC8A30B5AEC07609A618E1C050884EF105392EAD1754AE69008009E1D1F1F7B3AB15M30A" TargetMode="External"/><Relationship Id="rId7" Type="http://schemas.openxmlformats.org/officeDocument/2006/relationships/hyperlink" Target="consultantplus://offline/ref%3DCC5528458D322B164F864EA22A3A78C619B41E8213FAA90631F2E464F3bESF" TargetMode="External"/><Relationship Id="rId12" Type="http://schemas.openxmlformats.org/officeDocument/2006/relationships/hyperlink" Target="consultantplus://offline/ref%3D330C09FA77FE374433D6184EA03426E75E37432DA4FD373EB35EF5F2E8W3lB" TargetMode="External"/><Relationship Id="rId17" Type="http://schemas.openxmlformats.org/officeDocument/2006/relationships/hyperlink" Target="consultantplus://offline/ref%3DE23537F69B415BE65B476FD9B61F295F68983642B39DA1933EAD63C0EA7E59223E0FFFz1u7" TargetMode="External"/><Relationship Id="rId25" Type="http://schemas.openxmlformats.org/officeDocument/2006/relationships/hyperlink" Target="consultantplus://offline/ref%3D20E6D2644BA7DF46386ACF00C25CCDA806441B69AD983ECB02F626D41F9AED0A2FA71B820EB6xC" TargetMode="External"/><Relationship Id="rId33" Type="http://schemas.openxmlformats.org/officeDocument/2006/relationships/hyperlink" Target="consultantplus://offline/ref%3DCA735CEF571B771B18D874F5F826B30E27807F94FF5E81B4C69B4A3C61UDz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23537F69B415BE65B476FD9B61F295F68983642B39DA1933EAD63C0EA7E59223E0FFFz1u5" TargetMode="External"/><Relationship Id="rId20" Type="http://schemas.openxmlformats.org/officeDocument/2006/relationships/hyperlink" Target="consultantplus://offline/ref%3D75E6520321F9D881A7897F40B1DFC22947FC0FB1FBB32C0654D5C7FB6CBA7C5F5BC1729DD1c4y7" TargetMode="External"/><Relationship Id="rId29" Type="http://schemas.openxmlformats.org/officeDocument/2006/relationships/hyperlink" Target="consultantplus://offline/ref%3D20E6D2644BA7DF46386ACF00C25CCDA806441B69AD983ECB02F626D41F9AED0A2FA71B8C0EB6x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C5528458D322B164F864EA22A3A78C61AB31F861CF9A90631F2E464F3EFD515DBE74C0F73F65DFEb9SE" TargetMode="External"/><Relationship Id="rId11" Type="http://schemas.openxmlformats.org/officeDocument/2006/relationships/hyperlink" Target="consultantplus://offline/ref%3D6DC1D81D08FFEF9427991ED171E10D8803BE706C7E40F90D65D393F4E4D6B4B876DB6DF2C0142DE9e3kF" TargetMode="External"/><Relationship Id="rId24" Type="http://schemas.openxmlformats.org/officeDocument/2006/relationships/hyperlink" Target="consultantplus://offline/ref%3D20E6D2644BA7DF46386ACF00C25CCDA806441B69AD983ECB02F626D41F9AED0A2FA71B85076CC082B8xA" TargetMode="External"/><Relationship Id="rId32" Type="http://schemas.openxmlformats.org/officeDocument/2006/relationships/hyperlink" Target="consultantplus://offline/ref%3D20E6D2644BA7DF46386ACF00C25CCDA806441A6AAF903ECB02F626D41F9AED0A2FA71BB8x0" TargetMode="External"/><Relationship Id="rId37" Type="http://schemas.openxmlformats.org/officeDocument/2006/relationships/hyperlink" Target="consultantplus://offline/ref%3D479E161FA2F44D565E0F5213E7A5D47C8EBD7F1DF77D545111F9DBA36C8CEF445F4A886EE91E94ECp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496DED81B41F57C9C9C6BFCF706217B3FDCF76EB649CB48754EB219BEF9CF7C2A15A365D5A1F8FAO9oB" TargetMode="External"/><Relationship Id="rId23" Type="http://schemas.openxmlformats.org/officeDocument/2006/relationships/hyperlink" Target="consultantplus://offline/ref%3D20E6D2644BA7DF46386ACF00C25CCDA806441B69AD983ECB02F626D41F9AED0A2FA71B85076CC083B8x2" TargetMode="External"/><Relationship Id="rId28" Type="http://schemas.openxmlformats.org/officeDocument/2006/relationships/hyperlink" Target="consultantplus://offline/ref%3D20E6D2644BA7DF46386ACF00C25CCDA806441B69AD983ECB02F626D41F9AED0A2FA71B8C00B6xA" TargetMode="External"/><Relationship Id="rId36" Type="http://schemas.openxmlformats.org/officeDocument/2006/relationships/hyperlink" Target="consultantplus://offline/ref%3D479E161FA2F44D565E0F5213E7A5D47C8EBD7F1DF77D545111F9DBA36C8CEF445F4A886EE91E95EEp50F" TargetMode="External"/><Relationship Id="rId10" Type="http://schemas.openxmlformats.org/officeDocument/2006/relationships/hyperlink" Target="consultantplus://offline/ref%3D6DC1D81D08FFEF9427991ED171E10D8803BE716F7C48F90D65D393F4E4D6B4B876DB6DF2C0142FE1e3kA" TargetMode="External"/><Relationship Id="rId19" Type="http://schemas.openxmlformats.org/officeDocument/2006/relationships/hyperlink" Target="consultantplus://offline/ref%3D75E6520321F9D881A7897F40B1DFC22947FC0FB1FBB32C0654D5C7FB6CBA7C5F5BC17295D8408808c4y2" TargetMode="External"/><Relationship Id="rId31" Type="http://schemas.openxmlformats.org/officeDocument/2006/relationships/hyperlink" Target="consultantplus://offline/ref%3D20E6D2644BA7DF46386ACF00C25CCDA806441B69AD983ECB02F626D41F9AED0A2FA71B85076DC586B8x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17FC2F12CEE2D54134ADE328A93BC334EAEEFBE9E221C81E4C25665CA952FC86CD7E1FFF1FDAABA0Ai6" TargetMode="External"/><Relationship Id="rId14" Type="http://schemas.openxmlformats.org/officeDocument/2006/relationships/hyperlink" Target="consultantplus://offline/ref%3D972A546C5056AFB40ACEF614770D119FC4F551EA28292293EFAB187D381AuAB" TargetMode="External"/><Relationship Id="rId22" Type="http://schemas.openxmlformats.org/officeDocument/2006/relationships/hyperlink" Target="consultantplus://offline/ref%3D20E6D2644BA7DF46386ACF00C25CCDA806441B69AD983ECB02F626D41F9AED0A2FA71B85076CC083B8xF" TargetMode="External"/><Relationship Id="rId27" Type="http://schemas.openxmlformats.org/officeDocument/2006/relationships/hyperlink" Target="consultantplus://offline/ref%3D20E6D2644BA7DF46386ACF00C25CCDA806441B69AD983ECB02F626D41F9AED0A2FA71B85076DC787B8xE" TargetMode="External"/><Relationship Id="rId30" Type="http://schemas.openxmlformats.org/officeDocument/2006/relationships/hyperlink" Target="consultantplus://offline/ref%3D20E6D2644BA7DF46386ACF00C25CCDA806441B69AD983ECB02F626D41F9AED0A2FA71B8D02B6x9" TargetMode="External"/><Relationship Id="rId35" Type="http://schemas.openxmlformats.org/officeDocument/2006/relationships/hyperlink" Target="consultantplus://offline/ref%3D9C3AC46AC835FC8A30B5AEC07609A618E1C050884EF105392EAD1754AE69008009E1D1F1F7B3A813M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2022-07-28T05:08:00Z</dcterms:created>
  <dcterms:modified xsi:type="dcterms:W3CDTF">2022-07-28T01:47:00Z</dcterms:modified>
</cp:coreProperties>
</file>