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55" w:rsidRPr="007A0AB6" w:rsidRDefault="00584019" w:rsidP="007A0AB6">
      <w:pPr>
        <w:jc w:val="center"/>
        <w:rPr>
          <w:b/>
          <w:bCs/>
          <w:spacing w:val="26"/>
          <w:sz w:val="32"/>
          <w:szCs w:val="32"/>
        </w:rPr>
      </w:pPr>
      <w:r>
        <w:rPr>
          <w:b/>
          <w:bCs/>
          <w:spacing w:val="26"/>
          <w:sz w:val="32"/>
          <w:szCs w:val="32"/>
        </w:rPr>
        <w:t>29</w:t>
      </w:r>
      <w:r w:rsidR="007A0AB6" w:rsidRPr="007A0AB6">
        <w:rPr>
          <w:b/>
          <w:bCs/>
          <w:spacing w:val="26"/>
          <w:sz w:val="32"/>
          <w:szCs w:val="32"/>
        </w:rPr>
        <w:t xml:space="preserve">.12.2022Г. № </w:t>
      </w:r>
      <w:r w:rsidRPr="00584019">
        <w:rPr>
          <w:b/>
          <w:bCs/>
          <w:spacing w:val="26"/>
          <w:sz w:val="32"/>
          <w:szCs w:val="32"/>
        </w:rPr>
        <w:t>14</w:t>
      </w:r>
    </w:p>
    <w:p w:rsidR="008A2555" w:rsidRPr="007A0AB6" w:rsidRDefault="007A0AB6" w:rsidP="007A0AB6">
      <w:pPr>
        <w:jc w:val="center"/>
        <w:rPr>
          <w:b/>
          <w:bCs/>
          <w:spacing w:val="26"/>
          <w:sz w:val="32"/>
          <w:szCs w:val="32"/>
        </w:rPr>
      </w:pPr>
      <w:r w:rsidRPr="007A0AB6">
        <w:rPr>
          <w:b/>
          <w:bCs/>
          <w:spacing w:val="26"/>
          <w:sz w:val="32"/>
          <w:szCs w:val="32"/>
        </w:rPr>
        <w:t>РОССИЙСКАЯ ФЕДЕРАЦИЯ</w:t>
      </w:r>
    </w:p>
    <w:p w:rsidR="008A2555" w:rsidRPr="007A0AB6" w:rsidRDefault="007A0AB6" w:rsidP="007A0AB6">
      <w:pPr>
        <w:jc w:val="center"/>
        <w:rPr>
          <w:b/>
          <w:bCs/>
          <w:spacing w:val="26"/>
          <w:sz w:val="32"/>
          <w:szCs w:val="32"/>
        </w:rPr>
      </w:pPr>
      <w:r w:rsidRPr="007A0AB6">
        <w:rPr>
          <w:b/>
          <w:bCs/>
          <w:spacing w:val="26"/>
          <w:sz w:val="32"/>
          <w:szCs w:val="32"/>
        </w:rPr>
        <w:t>ИРКУТСКАЯ ОБЛАСТЬ</w:t>
      </w:r>
    </w:p>
    <w:p w:rsidR="008A2555" w:rsidRPr="007A0AB6" w:rsidRDefault="007A0AB6" w:rsidP="007A0AB6">
      <w:pPr>
        <w:jc w:val="center"/>
        <w:rPr>
          <w:b/>
          <w:bCs/>
          <w:spacing w:val="26"/>
          <w:sz w:val="32"/>
          <w:szCs w:val="32"/>
        </w:rPr>
      </w:pPr>
      <w:r w:rsidRPr="007A0AB6">
        <w:rPr>
          <w:b/>
          <w:bCs/>
          <w:spacing w:val="26"/>
          <w:sz w:val="32"/>
          <w:szCs w:val="32"/>
        </w:rPr>
        <w:t>НИЖНЕУДИНСКИЙ РАЙОН</w:t>
      </w:r>
    </w:p>
    <w:p w:rsidR="008A2555" w:rsidRPr="007A0AB6" w:rsidRDefault="007A0AB6" w:rsidP="007A0AB6">
      <w:pPr>
        <w:jc w:val="center"/>
        <w:rPr>
          <w:b/>
          <w:bCs/>
          <w:spacing w:val="26"/>
          <w:sz w:val="32"/>
          <w:szCs w:val="32"/>
        </w:rPr>
      </w:pPr>
      <w:r w:rsidRPr="007A0AB6">
        <w:rPr>
          <w:b/>
          <w:bCs/>
          <w:spacing w:val="26"/>
          <w:sz w:val="32"/>
          <w:szCs w:val="32"/>
        </w:rPr>
        <w:t>Д У М А</w:t>
      </w:r>
    </w:p>
    <w:p w:rsidR="008A2555" w:rsidRPr="007A0AB6" w:rsidRDefault="007A0AB6" w:rsidP="007A0AB6">
      <w:pPr>
        <w:jc w:val="center"/>
        <w:rPr>
          <w:b/>
          <w:bCs/>
          <w:spacing w:val="26"/>
          <w:sz w:val="32"/>
          <w:szCs w:val="32"/>
        </w:rPr>
      </w:pPr>
      <w:r w:rsidRPr="007A0AB6">
        <w:rPr>
          <w:b/>
          <w:bCs/>
          <w:spacing w:val="26"/>
          <w:sz w:val="32"/>
          <w:szCs w:val="32"/>
        </w:rPr>
        <w:t>КАТАРМИНСКОГО</w:t>
      </w:r>
    </w:p>
    <w:p w:rsidR="008A2555" w:rsidRPr="007A0AB6" w:rsidRDefault="007A0AB6" w:rsidP="007A0AB6">
      <w:pPr>
        <w:jc w:val="center"/>
        <w:rPr>
          <w:b/>
          <w:bCs/>
          <w:spacing w:val="26"/>
          <w:sz w:val="32"/>
          <w:szCs w:val="32"/>
        </w:rPr>
      </w:pPr>
      <w:r w:rsidRPr="007A0AB6">
        <w:rPr>
          <w:b/>
          <w:bCs/>
          <w:spacing w:val="26"/>
          <w:sz w:val="32"/>
          <w:szCs w:val="32"/>
        </w:rPr>
        <w:t>МУНИЦИПАЛЬНОГО ОБРАЗОВАНИЯ</w:t>
      </w:r>
    </w:p>
    <w:p w:rsidR="008A2555" w:rsidRPr="007A0AB6" w:rsidRDefault="007A0AB6" w:rsidP="007A0AB6">
      <w:pPr>
        <w:jc w:val="center"/>
        <w:rPr>
          <w:b/>
          <w:bCs/>
          <w:spacing w:val="26"/>
          <w:sz w:val="32"/>
          <w:szCs w:val="32"/>
        </w:rPr>
      </w:pPr>
      <w:r w:rsidRPr="007A0AB6">
        <w:rPr>
          <w:b/>
          <w:bCs/>
          <w:spacing w:val="26"/>
          <w:sz w:val="32"/>
          <w:szCs w:val="32"/>
        </w:rPr>
        <w:t>СЕЛЬСКОГО ПОСЕЛЕНИЯ</w:t>
      </w:r>
    </w:p>
    <w:p w:rsidR="00DF719C" w:rsidRPr="007A0AB6" w:rsidRDefault="007A0AB6" w:rsidP="007A0AB6">
      <w:pPr>
        <w:jc w:val="center"/>
        <w:rPr>
          <w:b/>
          <w:bCs/>
          <w:spacing w:val="26"/>
          <w:sz w:val="32"/>
          <w:szCs w:val="32"/>
        </w:rPr>
      </w:pPr>
      <w:r w:rsidRPr="007A0AB6">
        <w:rPr>
          <w:b/>
          <w:bCs/>
          <w:spacing w:val="26"/>
          <w:sz w:val="32"/>
          <w:szCs w:val="32"/>
        </w:rPr>
        <w:t>РЕШЕНИЕ</w:t>
      </w:r>
    </w:p>
    <w:p w:rsidR="008A2555" w:rsidRPr="007A0AB6" w:rsidRDefault="008A2555" w:rsidP="007A0AB6">
      <w:pPr>
        <w:jc w:val="center"/>
        <w:rPr>
          <w:b/>
          <w:bCs/>
          <w:spacing w:val="26"/>
          <w:sz w:val="32"/>
          <w:szCs w:val="32"/>
        </w:rPr>
      </w:pPr>
    </w:p>
    <w:p w:rsidR="008A2555" w:rsidRPr="007A0AB6" w:rsidRDefault="008A2555" w:rsidP="007A0AB6">
      <w:pPr>
        <w:jc w:val="center"/>
        <w:rPr>
          <w:b/>
          <w:sz w:val="32"/>
          <w:szCs w:val="32"/>
        </w:rPr>
      </w:pPr>
    </w:p>
    <w:p w:rsidR="008A2555" w:rsidRPr="007A0AB6" w:rsidRDefault="007A0AB6" w:rsidP="007A0AB6">
      <w:pPr>
        <w:jc w:val="center"/>
        <w:rPr>
          <w:b/>
          <w:sz w:val="32"/>
          <w:szCs w:val="32"/>
        </w:rPr>
      </w:pPr>
      <w:r w:rsidRPr="007A0AB6">
        <w:rPr>
          <w:b/>
          <w:sz w:val="32"/>
          <w:szCs w:val="32"/>
        </w:rPr>
        <w:t>О ВНЕСЕНИИ ИЗМЕНЕНИЙ В РЕШЕНИЕ ДУМЫ КАТАРМИНСКОГО МУНИЦИПАЛЬНОГО ОБРАЗОВАНИЯ ОТ 03.10.2022Г.№  206</w:t>
      </w:r>
      <w:r>
        <w:rPr>
          <w:b/>
          <w:sz w:val="32"/>
          <w:szCs w:val="32"/>
        </w:rPr>
        <w:t xml:space="preserve"> «</w:t>
      </w:r>
      <w:r w:rsidRPr="007A0AB6">
        <w:rPr>
          <w:b/>
          <w:sz w:val="32"/>
          <w:szCs w:val="32"/>
        </w:rPr>
        <w:t xml:space="preserve"> ОБ УТВЕРЖДЕНИИ ПРОГРАММЫ</w:t>
      </w:r>
    </w:p>
    <w:p w:rsidR="008A2555" w:rsidRPr="007A0AB6" w:rsidRDefault="007A0AB6" w:rsidP="007A0AB6">
      <w:pPr>
        <w:jc w:val="center"/>
        <w:rPr>
          <w:b/>
          <w:sz w:val="32"/>
          <w:szCs w:val="32"/>
        </w:rPr>
      </w:pPr>
      <w:r w:rsidRPr="007A0AB6">
        <w:rPr>
          <w:b/>
          <w:sz w:val="32"/>
          <w:szCs w:val="32"/>
        </w:rPr>
        <w:t>КОМПЛЕКСНОГО РАЗВИТИЯ СИСТЕМ</w:t>
      </w:r>
    </w:p>
    <w:p w:rsidR="008A2555" w:rsidRPr="007A0AB6" w:rsidRDefault="007A0AB6" w:rsidP="007A0AB6">
      <w:pPr>
        <w:jc w:val="center"/>
        <w:rPr>
          <w:b/>
          <w:sz w:val="32"/>
          <w:szCs w:val="32"/>
        </w:rPr>
      </w:pPr>
      <w:r w:rsidRPr="007A0AB6">
        <w:rPr>
          <w:b/>
          <w:sz w:val="32"/>
          <w:szCs w:val="32"/>
        </w:rPr>
        <w:t>КОММУНАЛЬНОЙ ИНФРАСТРУКТУРЫ КАТАРМИНСКОГО</w:t>
      </w:r>
    </w:p>
    <w:p w:rsidR="008A2555" w:rsidRPr="007A0AB6" w:rsidRDefault="007A0AB6" w:rsidP="007A0AB6">
      <w:pPr>
        <w:jc w:val="center"/>
        <w:rPr>
          <w:b/>
          <w:sz w:val="32"/>
          <w:szCs w:val="32"/>
        </w:rPr>
      </w:pPr>
      <w:r w:rsidRPr="007A0AB6">
        <w:rPr>
          <w:b/>
          <w:sz w:val="32"/>
          <w:szCs w:val="32"/>
        </w:rPr>
        <w:t>МУНИЦИПАЛЬНОГО ОБРАЗОВАНИЯ НА ПЕРИОД 2022-2035ГГ.</w:t>
      </w:r>
      <w:r>
        <w:rPr>
          <w:b/>
          <w:sz w:val="32"/>
          <w:szCs w:val="32"/>
        </w:rPr>
        <w:t>»</w:t>
      </w:r>
    </w:p>
    <w:p w:rsidR="008A2555" w:rsidRDefault="008A2555" w:rsidP="008A2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Постановлением Правительства Российской Федерации от 14.06.2013 года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8A255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E16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646">
        <w:rPr>
          <w:rFonts w:ascii="Times New Roman" w:hAnsi="Times New Roman" w:cs="Times New Roman"/>
          <w:sz w:val="24"/>
          <w:szCs w:val="24"/>
        </w:rPr>
        <w:t xml:space="preserve"> 4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646">
        <w:rPr>
          <w:rFonts w:ascii="Times New Roman" w:hAnsi="Times New Roman" w:cs="Times New Roman"/>
          <w:sz w:val="24"/>
          <w:szCs w:val="24"/>
        </w:rPr>
        <w:t xml:space="preserve"> 1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646">
        <w:rPr>
          <w:rFonts w:ascii="Times New Roman" w:hAnsi="Times New Roman" w:cs="Times New Roman"/>
          <w:sz w:val="24"/>
          <w:szCs w:val="24"/>
        </w:rPr>
        <w:t xml:space="preserve"> 6, статьей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555">
        <w:rPr>
          <w:rFonts w:ascii="Times New Roman" w:hAnsi="Times New Roman" w:cs="Times New Roman"/>
          <w:sz w:val="24"/>
          <w:szCs w:val="24"/>
        </w:rPr>
        <w:t>Устава Катарминского муниципального образования, Дума Катарминского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A2555" w:rsidRDefault="008A2555" w:rsidP="008A25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Pr="008C2B45" w:rsidRDefault="008A2555" w:rsidP="008C2B45">
      <w:pPr>
        <w:ind w:firstLine="709"/>
        <w:jc w:val="center"/>
        <w:rPr>
          <w:b/>
          <w:sz w:val="30"/>
          <w:szCs w:val="30"/>
        </w:rPr>
      </w:pPr>
      <w:r w:rsidRPr="008C2B45">
        <w:rPr>
          <w:b/>
          <w:sz w:val="30"/>
          <w:szCs w:val="30"/>
        </w:rPr>
        <w:t>РЕШИЛА:</w:t>
      </w:r>
    </w:p>
    <w:p w:rsidR="008A2555" w:rsidRDefault="008A2555" w:rsidP="008A25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B6" w:rsidRPr="007A0AB6" w:rsidRDefault="007A0AB6" w:rsidP="007A0AB6">
      <w:pPr>
        <w:pStyle w:val="a9"/>
        <w:ind w:left="0" w:firstLine="709"/>
        <w:jc w:val="both"/>
        <w:rPr>
          <w:sz w:val="24"/>
          <w:szCs w:val="24"/>
        </w:rPr>
      </w:pPr>
      <w:r w:rsidRPr="007A0AB6">
        <w:rPr>
          <w:sz w:val="24"/>
          <w:szCs w:val="24"/>
        </w:rPr>
        <w:t>1. Внести в</w:t>
      </w:r>
      <w:r>
        <w:rPr>
          <w:sz w:val="24"/>
          <w:szCs w:val="24"/>
        </w:rPr>
        <w:t xml:space="preserve"> решение Думы</w:t>
      </w:r>
      <w:r w:rsidRPr="007A0AB6">
        <w:rPr>
          <w:sz w:val="24"/>
          <w:szCs w:val="24"/>
        </w:rPr>
        <w:t xml:space="preserve"> Катарминского муниципального образования от </w:t>
      </w:r>
      <w:r>
        <w:rPr>
          <w:sz w:val="24"/>
          <w:szCs w:val="24"/>
        </w:rPr>
        <w:t>03</w:t>
      </w:r>
      <w:r w:rsidRPr="007A0AB6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7A0AB6">
        <w:rPr>
          <w:color w:val="FF0000"/>
          <w:sz w:val="24"/>
          <w:szCs w:val="24"/>
        </w:rPr>
        <w:t>.</w:t>
      </w:r>
      <w:r w:rsidRPr="007A0AB6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7A0AB6">
        <w:rPr>
          <w:sz w:val="24"/>
          <w:szCs w:val="24"/>
        </w:rPr>
        <w:t xml:space="preserve"> г. №</w:t>
      </w:r>
      <w:r>
        <w:rPr>
          <w:sz w:val="24"/>
          <w:szCs w:val="24"/>
        </w:rPr>
        <w:t>206</w:t>
      </w:r>
      <w:r w:rsidRPr="007A0AB6">
        <w:rPr>
          <w:sz w:val="24"/>
          <w:szCs w:val="24"/>
        </w:rPr>
        <w:t xml:space="preserve"> «Об утверждении программы  </w:t>
      </w:r>
      <w:r>
        <w:rPr>
          <w:sz w:val="24"/>
          <w:szCs w:val="24"/>
        </w:rPr>
        <w:t xml:space="preserve">комплексного развития систем коммунальной инфраструктуры Катарминского муниципального образования на период 2022-2035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  <w:r w:rsidRPr="007A0AB6">
        <w:rPr>
          <w:sz w:val="24"/>
          <w:szCs w:val="24"/>
        </w:rPr>
        <w:t>» (далее-Программа) следующие изменения:</w:t>
      </w:r>
    </w:p>
    <w:p w:rsidR="007A0AB6" w:rsidRDefault="008C2B45" w:rsidP="007A0AB6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   Приложения 1, </w:t>
      </w:r>
      <w:r w:rsidR="007A0AB6" w:rsidRPr="007A0AB6">
        <w:rPr>
          <w:sz w:val="24"/>
          <w:szCs w:val="24"/>
        </w:rPr>
        <w:t xml:space="preserve">  к Программе изложить в следующей редакции:</w:t>
      </w:r>
    </w:p>
    <w:p w:rsidR="008C2B45" w:rsidRPr="007A0AB6" w:rsidRDefault="008C2B45" w:rsidP="008C2B45">
      <w:pPr>
        <w:pStyle w:val="a9"/>
        <w:ind w:left="1069"/>
        <w:jc w:val="both"/>
        <w:rPr>
          <w:sz w:val="24"/>
          <w:szCs w:val="24"/>
        </w:rPr>
      </w:pPr>
    </w:p>
    <w:p w:rsidR="008C2B45" w:rsidRPr="008C2B45" w:rsidRDefault="008C2B45" w:rsidP="008C2B45">
      <w:pPr>
        <w:ind w:left="708"/>
        <w:jc w:val="right"/>
        <w:rPr>
          <w:rFonts w:ascii="Courier New" w:hAnsi="Courier New" w:cs="Courier New"/>
          <w:sz w:val="22"/>
          <w:szCs w:val="22"/>
        </w:rPr>
      </w:pPr>
      <w:r w:rsidRPr="008C2B45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8C2B45" w:rsidRPr="008C2B45" w:rsidRDefault="008C2B45" w:rsidP="008C2B45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8C2B45">
        <w:rPr>
          <w:rFonts w:ascii="Courier New" w:hAnsi="Courier New" w:cs="Courier New"/>
          <w:sz w:val="22"/>
          <w:szCs w:val="22"/>
        </w:rPr>
        <w:t>к муниципальной программе  «Комплексного развития систем</w:t>
      </w:r>
    </w:p>
    <w:p w:rsidR="008C2B45" w:rsidRPr="008C2B45" w:rsidRDefault="008C2B45" w:rsidP="008C2B45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8C2B45">
        <w:rPr>
          <w:rFonts w:ascii="Courier New" w:hAnsi="Courier New" w:cs="Courier New"/>
          <w:sz w:val="22"/>
          <w:szCs w:val="22"/>
        </w:rPr>
        <w:t>коммунальной инфраструктуры Катарминского</w:t>
      </w:r>
    </w:p>
    <w:p w:rsidR="008C2B45" w:rsidRPr="008C2B45" w:rsidRDefault="008C2B45" w:rsidP="008C2B45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8C2B45">
        <w:rPr>
          <w:rFonts w:ascii="Courier New" w:hAnsi="Courier New" w:cs="Courier New"/>
          <w:sz w:val="22"/>
          <w:szCs w:val="22"/>
        </w:rPr>
        <w:t>муниципального образования на период 2022-2035гг.»</w:t>
      </w:r>
    </w:p>
    <w:p w:rsidR="008C2B45" w:rsidRPr="000D35AE" w:rsidRDefault="008C2B45" w:rsidP="008C2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B45" w:rsidRPr="000D35AE" w:rsidRDefault="008C2B45" w:rsidP="008C2B45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СИСТЕМА</w:t>
      </w:r>
    </w:p>
    <w:p w:rsidR="008C2B45" w:rsidRPr="000D35AE" w:rsidRDefault="008C2B45" w:rsidP="008C2B45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МЕРОПРИЯТИЙ</w:t>
      </w:r>
    </w:p>
    <w:p w:rsidR="008C2B45" w:rsidRPr="000D35AE" w:rsidRDefault="008C2B45" w:rsidP="008C2B45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8C2B45" w:rsidRPr="000D35AE" w:rsidRDefault="008C2B45" w:rsidP="008C2B45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«Комплексного развития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5AE">
        <w:rPr>
          <w:rFonts w:ascii="Times New Roman" w:hAnsi="Times New Roman" w:cs="Times New Roman"/>
          <w:sz w:val="24"/>
          <w:szCs w:val="24"/>
        </w:rPr>
        <w:t>коммунальной инфраструктуры Катарминского</w:t>
      </w:r>
    </w:p>
    <w:p w:rsidR="008C2B45" w:rsidRPr="000D35AE" w:rsidRDefault="008C2B45" w:rsidP="008C2B45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муниципального образования на период 202</w:t>
      </w:r>
      <w:r w:rsidR="00741F49">
        <w:rPr>
          <w:rFonts w:ascii="Times New Roman" w:hAnsi="Times New Roman" w:cs="Times New Roman"/>
          <w:sz w:val="24"/>
          <w:szCs w:val="24"/>
        </w:rPr>
        <w:t>2</w:t>
      </w:r>
      <w:r w:rsidRPr="000D35AE">
        <w:rPr>
          <w:rFonts w:ascii="Times New Roman" w:hAnsi="Times New Roman" w:cs="Times New Roman"/>
          <w:sz w:val="24"/>
          <w:szCs w:val="24"/>
        </w:rPr>
        <w:t>-2035гг.»</w:t>
      </w:r>
    </w:p>
    <w:p w:rsidR="008C2B45" w:rsidRPr="000D35AE" w:rsidRDefault="008C2B45" w:rsidP="008C2B4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672"/>
        <w:gridCol w:w="44"/>
        <w:gridCol w:w="837"/>
        <w:gridCol w:w="461"/>
        <w:gridCol w:w="466"/>
        <w:gridCol w:w="457"/>
        <w:gridCol w:w="422"/>
        <w:gridCol w:w="560"/>
        <w:gridCol w:w="434"/>
        <w:gridCol w:w="363"/>
        <w:gridCol w:w="629"/>
        <w:gridCol w:w="317"/>
        <w:gridCol w:w="311"/>
        <w:gridCol w:w="65"/>
        <w:gridCol w:w="247"/>
        <w:gridCol w:w="311"/>
        <w:gridCol w:w="311"/>
        <w:gridCol w:w="311"/>
        <w:gridCol w:w="239"/>
        <w:gridCol w:w="862"/>
      </w:tblGrid>
      <w:tr w:rsidR="00741F49" w:rsidRPr="000D35AE" w:rsidTr="00741F49">
        <w:trPr>
          <w:trHeight w:val="20"/>
        </w:trPr>
        <w:tc>
          <w:tcPr>
            <w:tcW w:w="12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61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твенные</w:t>
            </w:r>
          </w:p>
        </w:tc>
        <w:tc>
          <w:tcPr>
            <w:tcW w:w="2347" w:type="pct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Финансовые затраты в действующих 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ценах соответствующих лет (тыс. рублей)</w:t>
            </w:r>
          </w:p>
        </w:tc>
        <w:tc>
          <w:tcPr>
            <w:tcW w:w="1194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результаты, экономическая эффективность</w:t>
            </w:r>
          </w:p>
        </w:tc>
      </w:tr>
      <w:tr w:rsidR="00741F49" w:rsidRPr="000D35AE" w:rsidTr="00741F49">
        <w:trPr>
          <w:trHeight w:val="20"/>
        </w:trPr>
        <w:tc>
          <w:tcPr>
            <w:tcW w:w="123" w:type="pct"/>
            <w:vMerge/>
            <w:vAlign w:val="center"/>
          </w:tcPr>
          <w:p w:rsidR="00741F49" w:rsidRPr="000D35AE" w:rsidRDefault="00741F49" w:rsidP="0058401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741F49" w:rsidRPr="000D35AE" w:rsidRDefault="00741F49" w:rsidP="0058401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:rsidR="00741F49" w:rsidRPr="000D35AE" w:rsidRDefault="00741F49" w:rsidP="0058401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5" w:type="pct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39" w:type="pct"/>
            <w:gridSpan w:val="7"/>
          </w:tcPr>
          <w:p w:rsidR="00741F49" w:rsidRPr="000D35AE" w:rsidRDefault="00741F49" w:rsidP="0058401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</w:t>
            </w:r>
          </w:p>
        </w:tc>
        <w:tc>
          <w:tcPr>
            <w:tcW w:w="451" w:type="pct"/>
            <w:vAlign w:val="center"/>
          </w:tcPr>
          <w:p w:rsidR="00741F49" w:rsidRPr="000D35AE" w:rsidRDefault="00741F49" w:rsidP="0058401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49" w:rsidRPr="000D35AE" w:rsidTr="00741F49">
        <w:trPr>
          <w:cantSplit/>
          <w:trHeight w:val="1134"/>
        </w:trPr>
        <w:tc>
          <w:tcPr>
            <w:tcW w:w="123" w:type="pct"/>
            <w:vMerge/>
            <w:vAlign w:val="center"/>
          </w:tcPr>
          <w:p w:rsidR="00741F49" w:rsidRPr="000D35AE" w:rsidRDefault="00741F49" w:rsidP="0058401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741F49" w:rsidRPr="000D35AE" w:rsidRDefault="00741F49" w:rsidP="0058401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:rsidR="00741F49" w:rsidRPr="000D35AE" w:rsidRDefault="00741F49" w:rsidP="0058401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741F49" w:rsidRPr="000D35AE" w:rsidRDefault="00741F49" w:rsidP="0058401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741F49" w:rsidRPr="000D35AE" w:rsidRDefault="00741F49" w:rsidP="0058401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textDirection w:val="btL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3" w:type="pct"/>
            <w:textDirection w:val="btL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" w:type="pct"/>
            <w:textDirection w:val="btLr"/>
            <w:vAlign w:val="cente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" w:type="pct"/>
            <w:textDirection w:val="btLr"/>
            <w:vAlign w:val="cente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" w:type="pct"/>
            <w:textDirection w:val="btLr"/>
            <w:vAlign w:val="cente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" w:type="pct"/>
            <w:textDirection w:val="btL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" w:type="pct"/>
            <w:gridSpan w:val="2"/>
            <w:textDirection w:val="btL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3" w:type="pct"/>
            <w:textDirection w:val="btL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" w:type="pct"/>
            <w:textDirection w:val="btLr"/>
            <w:vAlign w:val="cente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" w:type="pct"/>
            <w:textDirection w:val="btLr"/>
            <w:vAlign w:val="cente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" w:type="pct"/>
            <w:textDirection w:val="btLr"/>
            <w:vAlign w:val="center"/>
          </w:tcPr>
          <w:p w:rsidR="00741F49" w:rsidRPr="000D35AE" w:rsidRDefault="00741F49" w:rsidP="00584019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1" w:type="pct"/>
            <w:vAlign w:val="center"/>
          </w:tcPr>
          <w:p w:rsidR="00741F49" w:rsidRPr="000D35AE" w:rsidRDefault="00741F49" w:rsidP="0058401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49" w:rsidRPr="000D35AE" w:rsidTr="00741F49">
        <w:trPr>
          <w:trHeight w:val="20"/>
        </w:trPr>
        <w:tc>
          <w:tcPr>
            <w:tcW w:w="1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898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4E02E1" w:rsidRDefault="00741F49" w:rsidP="0058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E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системы водоснабжения</w:t>
            </w:r>
          </w:p>
        </w:tc>
        <w:tc>
          <w:tcPr>
            <w:tcW w:w="43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Катарминского 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41F49" w:rsidRPr="000D35AE" w:rsidRDefault="00741F49" w:rsidP="0058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741F49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741F49">
              <w:rPr>
                <w:rFonts w:ascii="Times New Roman" w:hAnsi="Times New Roman" w:cs="Times New Roman"/>
              </w:rPr>
              <w:t>1,0</w:t>
            </w:r>
          </w:p>
          <w:p w:rsidR="00741F49" w:rsidRPr="000D35AE" w:rsidRDefault="00741F49" w:rsidP="008C2B4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1" w:type="pct"/>
          </w:tcPr>
          <w:p w:rsidR="00741F49" w:rsidRPr="00741F49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741F49">
              <w:rPr>
                <w:rFonts w:ascii="Times New Roman" w:hAnsi="Times New Roman" w:cs="Times New Roman"/>
              </w:rPr>
              <w:t>5,0</w:t>
            </w:r>
          </w:p>
          <w:p w:rsidR="00741F49" w:rsidRPr="000D35AE" w:rsidRDefault="00741F49" w:rsidP="008C2B4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741F49" w:rsidRPr="00741F49" w:rsidRDefault="00741F49" w:rsidP="00741F4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741F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29" w:type="pct"/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" w:type="pct"/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3" w:type="pct"/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" w:type="pct"/>
            <w:gridSpan w:val="2"/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" w:type="pct"/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" w:type="pct"/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" w:type="pct"/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" w:type="pct"/>
          </w:tcPr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367B30" w:rsidRDefault="00741F49" w:rsidP="0058401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результаты - обеспечение надежности системы водоснабжения, </w:t>
            </w:r>
            <w:r w:rsidRPr="00367B3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воды, повышение комфортности проживания.  </w:t>
            </w:r>
          </w:p>
          <w:p w:rsidR="00741F49" w:rsidRDefault="00741F49" w:rsidP="0058401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результаты снижение потерь воды, снижение количества </w:t>
            </w:r>
            <w:r w:rsidRPr="00367B30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3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ких отказов. </w:t>
            </w:r>
          </w:p>
          <w:p w:rsidR="00741F49" w:rsidRPr="000D35AE" w:rsidRDefault="00741F49" w:rsidP="0058401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B6" w:rsidRDefault="007A0AB6" w:rsidP="008C2B4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Pr="008A2555" w:rsidRDefault="00741F49" w:rsidP="00741F49">
      <w:pPr>
        <w:pStyle w:val="a6"/>
        <w:widowControl/>
        <w:tabs>
          <w:tab w:val="left" w:pos="0"/>
        </w:tabs>
        <w:suppressAutoHyphens w:val="0"/>
        <w:autoSpaceDE/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2555" w:rsidRPr="008A2555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Катармин</w:t>
      </w:r>
      <w:r w:rsidR="008A2555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="008A2555" w:rsidRPr="008A2555">
        <w:rPr>
          <w:rFonts w:ascii="Times New Roman" w:hAnsi="Times New Roman" w:cs="Times New Roman"/>
          <w:sz w:val="24"/>
          <w:szCs w:val="24"/>
        </w:rPr>
        <w:t>.</w:t>
      </w:r>
    </w:p>
    <w:p w:rsidR="008A2555" w:rsidRDefault="00741F49" w:rsidP="00741F49">
      <w:pPr>
        <w:pStyle w:val="a6"/>
        <w:widowControl/>
        <w:tabs>
          <w:tab w:val="left" w:pos="0"/>
        </w:tabs>
        <w:suppressAutoHyphens w:val="0"/>
        <w:autoSpaceDE/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A2555" w:rsidRPr="008A25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2555" w:rsidRPr="008A255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A2555" w:rsidRPr="008A2555">
        <w:rPr>
          <w:rFonts w:ascii="Times New Roman" w:hAnsi="Times New Roman" w:cs="Times New Roman"/>
          <w:sz w:val="24"/>
          <w:szCs w:val="24"/>
        </w:rPr>
        <w:t xml:space="preserve"> Катарминского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Шарикало</w:t>
      </w:r>
      <w:proofErr w:type="spellEnd"/>
      <w:r w:rsidR="008A2555" w:rsidRPr="008A2555">
        <w:rPr>
          <w:rFonts w:ascii="Times New Roman" w:hAnsi="Times New Roman" w:cs="Times New Roman"/>
          <w:sz w:val="24"/>
          <w:szCs w:val="24"/>
        </w:rPr>
        <w:t>.</w:t>
      </w:r>
    </w:p>
    <w:p w:rsidR="000B768F" w:rsidRPr="008A2555" w:rsidRDefault="000B768F" w:rsidP="000B768F">
      <w:pPr>
        <w:pStyle w:val="a6"/>
        <w:widowControl/>
        <w:tabs>
          <w:tab w:val="left" w:pos="0"/>
        </w:tabs>
        <w:suppressAutoHyphens w:val="0"/>
        <w:autoSpaceDE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4672" w:rsidRDefault="004A4672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Pr="008A2555" w:rsidRDefault="00741F49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A2555" w:rsidRPr="008A255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2555" w:rsidRPr="008A2555">
        <w:rPr>
          <w:rFonts w:ascii="Times New Roman" w:hAnsi="Times New Roman" w:cs="Times New Roman"/>
          <w:sz w:val="24"/>
          <w:szCs w:val="24"/>
        </w:rPr>
        <w:t xml:space="preserve"> Катарминского</w:t>
      </w:r>
    </w:p>
    <w:p w:rsidR="008A2555" w:rsidRP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25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</w:t>
      </w:r>
      <w:r w:rsidR="000B768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41F49">
        <w:rPr>
          <w:rFonts w:ascii="Times New Roman" w:hAnsi="Times New Roman" w:cs="Times New Roman"/>
          <w:sz w:val="24"/>
          <w:szCs w:val="24"/>
        </w:rPr>
        <w:t>М.В.Шарикало</w:t>
      </w:r>
      <w:proofErr w:type="spellEnd"/>
      <w:r w:rsidRPr="008A2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2D1A" w:rsidRDefault="00322D1A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741F49" w:rsidRDefault="00741F4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85038" w:rsidRPr="00E85038" w:rsidRDefault="00E85038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85038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030EC" w:rsidRDefault="002030EC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="00E85038" w:rsidRPr="00E850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030EC" w:rsidRDefault="002030EC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="00E85038" w:rsidRPr="00E85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55" w:rsidRDefault="00E85038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85038">
        <w:rPr>
          <w:rFonts w:ascii="Times New Roman" w:hAnsi="Times New Roman" w:cs="Times New Roman"/>
          <w:sz w:val="24"/>
          <w:szCs w:val="24"/>
        </w:rPr>
        <w:t>от «</w:t>
      </w:r>
      <w:r w:rsidR="00D16BFE">
        <w:rPr>
          <w:rFonts w:ascii="Times New Roman" w:hAnsi="Times New Roman" w:cs="Times New Roman"/>
          <w:sz w:val="24"/>
          <w:szCs w:val="24"/>
        </w:rPr>
        <w:t>03</w:t>
      </w:r>
      <w:r w:rsidRPr="00E85038">
        <w:rPr>
          <w:rFonts w:ascii="Times New Roman" w:hAnsi="Times New Roman" w:cs="Times New Roman"/>
          <w:sz w:val="24"/>
          <w:szCs w:val="24"/>
        </w:rPr>
        <w:t>»</w:t>
      </w:r>
      <w:r w:rsidR="00D16BF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E85038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D16BFE">
        <w:rPr>
          <w:rFonts w:ascii="Times New Roman" w:hAnsi="Times New Roman" w:cs="Times New Roman"/>
          <w:sz w:val="24"/>
          <w:szCs w:val="24"/>
        </w:rPr>
        <w:t>206</w:t>
      </w:r>
    </w:p>
    <w:p w:rsidR="002030EC" w:rsidRDefault="00584019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актуальной редакции от 29.12.2023г. № 14</w:t>
      </w:r>
      <w:bookmarkStart w:id="0" w:name="_GoBack"/>
      <w:bookmarkEnd w:id="0"/>
      <w:r w:rsidR="00741F49">
        <w:rPr>
          <w:rFonts w:ascii="Times New Roman" w:hAnsi="Times New Roman" w:cs="Times New Roman"/>
          <w:sz w:val="24"/>
          <w:szCs w:val="24"/>
        </w:rPr>
        <w:t>)</w:t>
      </w:r>
    </w:p>
    <w:p w:rsidR="002030EC" w:rsidRDefault="002030EC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2030EC">
        <w:rPr>
          <w:rFonts w:ascii="Times New Roman" w:hAnsi="Times New Roman" w:cs="Times New Roman"/>
          <w:b/>
          <w:i/>
          <w:sz w:val="32"/>
          <w:szCs w:val="32"/>
        </w:rPr>
        <w:t>ПРОГРАММА КОМПЛЕКСНОГО РАЗВИТИЯ</w:t>
      </w: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2030EC">
        <w:rPr>
          <w:rFonts w:ascii="Times New Roman" w:hAnsi="Times New Roman" w:cs="Times New Roman"/>
          <w:b/>
          <w:i/>
          <w:sz w:val="32"/>
          <w:szCs w:val="32"/>
        </w:rPr>
        <w:t>СИСТЕМ КОММУНАЛЬНОЙ ИНФРАСТРУКТУРЫ</w:t>
      </w: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КАТАРМИНСКОГО МУНИЦИПАЛЬНОГО ОБРАЗОВАНИЯ</w:t>
      </w: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НИЖНЕУДИНСКОГО </w:t>
      </w:r>
      <w:r w:rsidRPr="002030EC">
        <w:rPr>
          <w:rFonts w:ascii="Times New Roman" w:hAnsi="Times New Roman" w:cs="Times New Roman"/>
          <w:b/>
          <w:i/>
          <w:sz w:val="32"/>
          <w:szCs w:val="32"/>
        </w:rPr>
        <w:t>РАЙОНА</w:t>
      </w: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ИРКУТСКОЙ</w:t>
      </w:r>
      <w:r w:rsidRPr="002030EC">
        <w:rPr>
          <w:rFonts w:ascii="Times New Roman" w:hAnsi="Times New Roman" w:cs="Times New Roman"/>
          <w:b/>
          <w:i/>
          <w:sz w:val="32"/>
          <w:szCs w:val="32"/>
        </w:rPr>
        <w:t xml:space="preserve"> ОБЛАСТИ</w:t>
      </w:r>
    </w:p>
    <w:p w:rsidR="002030EC" w:rsidRPr="000B768F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0B768F">
        <w:rPr>
          <w:rFonts w:ascii="Times New Roman" w:hAnsi="Times New Roman" w:cs="Times New Roman"/>
          <w:b/>
          <w:i/>
          <w:sz w:val="32"/>
          <w:szCs w:val="32"/>
        </w:rPr>
        <w:t>НА 2022-2035 ГОДЫ</w:t>
      </w: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0EC">
        <w:rPr>
          <w:rFonts w:ascii="Times New Roman" w:hAnsi="Times New Roman" w:cs="Times New Roman"/>
          <w:b/>
          <w:sz w:val="32"/>
          <w:szCs w:val="32"/>
        </w:rPr>
        <w:t>2022г.</w:t>
      </w:r>
    </w:p>
    <w:p w:rsid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16" w:type="dxa"/>
        <w:tblInd w:w="5" w:type="dxa"/>
        <w:tblCellMar>
          <w:top w:w="52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3557"/>
        <w:gridCol w:w="6359"/>
      </w:tblGrid>
      <w:tr w:rsidR="002030EC" w:rsidRPr="002030EC" w:rsidTr="00836236">
        <w:trPr>
          <w:trHeight w:val="5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  <w:r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Катарминского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период 2022-2035гг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0EC" w:rsidRPr="002030EC" w:rsidTr="00836236">
        <w:trPr>
          <w:trHeight w:val="4220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E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  <w:r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от 29.12.2004 № 190ФЗ;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131-Ф3 «Об общих принципах организации местного самоуправления в Российской Федерации»;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</w:t>
            </w:r>
            <w:proofErr w:type="gramStart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0EC" w:rsidRPr="002030EC" w:rsidRDefault="002030EC" w:rsidP="002030EC">
            <w:pPr>
              <w:pStyle w:val="a9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законодательные акты Российской Федерации»;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Регионального развития Российской Федерации от 06.05.2011 № 204 «О разработке </w:t>
            </w:r>
            <w:proofErr w:type="gramStart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14.06.2013 г. № 502 «Об утверждении требований к программам комплексного развития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коммунальной инфраструктуры поселений, городских округов»;</w:t>
            </w:r>
            <w:r w:rsidRPr="00203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Катарминского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области. </w:t>
            </w:r>
          </w:p>
        </w:tc>
      </w:tr>
      <w:tr w:rsidR="002030EC" w:rsidRPr="002030EC" w:rsidTr="00836236">
        <w:trPr>
          <w:trHeight w:val="5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E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  <w:r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1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Катарминского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030EC" w:rsidRPr="002030EC" w:rsidTr="00836236">
        <w:trPr>
          <w:trHeight w:val="5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  <w:r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1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Катарминского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030EC" w:rsidRPr="00715A6C" w:rsidTr="00836236">
        <w:trPr>
          <w:trHeight w:val="387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30EC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  <w:r w:rsidRPr="00203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715A6C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надежной и стабильной поставки коммунальных ресурсов с использованием </w:t>
            </w:r>
            <w:proofErr w:type="spellStart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оборудования; </w:t>
            </w:r>
          </w:p>
          <w:p w:rsidR="002030EC" w:rsidRPr="002030EC" w:rsidRDefault="002030EC" w:rsidP="00715A6C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доступной стоимости жилищно-коммунальных услуг нормативного качества; </w:t>
            </w:r>
          </w:p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715A6C" w:rsidRPr="00715A6C">
              <w:rPr>
                <w:rFonts w:ascii="Times New Roman" w:hAnsi="Times New Roman" w:cs="Times New Roman"/>
                <w:sz w:val="24"/>
                <w:szCs w:val="24"/>
              </w:rPr>
              <w:t>Катарминского муниципального образования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надежности, предоставляемых гражданам жилищно-коммунальных услуг; </w:t>
            </w:r>
          </w:p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и газоснабжения, снижение энергоемкости жилищно-коммунального хозяйства; </w:t>
            </w:r>
          </w:p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A6C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износа коммунальной инфраструктуры.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0EC" w:rsidRPr="00836236" w:rsidTr="00836236">
        <w:trPr>
          <w:trHeight w:val="221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715A6C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  <w:r w:rsidRPr="00715A6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8C2B45" w:rsidP="008C2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</w:t>
            </w:r>
            <w:r w:rsidR="002030EC" w:rsidRPr="002030EC">
              <w:rPr>
                <w:rFonts w:ascii="Times New Roman" w:hAnsi="Times New Roman" w:cs="Times New Roman"/>
                <w:sz w:val="24"/>
                <w:szCs w:val="24"/>
              </w:rPr>
              <w:t>инфраструктуры,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0EC"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и качества предоставляемых услуг; </w:t>
            </w:r>
          </w:p>
          <w:p w:rsidR="002030EC" w:rsidRPr="002030EC" w:rsidRDefault="002030EC" w:rsidP="0083623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 </w:t>
            </w:r>
          </w:p>
          <w:p w:rsidR="002030EC" w:rsidRPr="002030EC" w:rsidRDefault="002030EC" w:rsidP="0083623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</w:t>
            </w:r>
            <w:proofErr w:type="spellStart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- и ресурсосбережением и повышением </w:t>
            </w:r>
            <w:proofErr w:type="spellStart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30EC" w:rsidRPr="00836236" w:rsidRDefault="00836236" w:rsidP="0083623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существующих объектов водоснабжения.</w:t>
            </w:r>
            <w:r w:rsidR="002030EC"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0EC" w:rsidRPr="002030EC" w:rsidTr="00836236">
        <w:trPr>
          <w:trHeight w:val="1393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83623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2030EC" w:rsidP="0083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программы планируется на 2022-2035годы, в том числе по этапам: </w:t>
            </w:r>
          </w:p>
          <w:p w:rsidR="002030EC" w:rsidRPr="002030EC" w:rsidRDefault="00836236" w:rsidP="002030EC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2030EC"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2022-2028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</w:t>
            </w:r>
            <w:r w:rsidR="002030EC"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этап 2028-2035 годы – актуализация программы в соответствии с финансированием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236" w:rsidRPr="002030EC" w:rsidTr="00DE7261">
        <w:trPr>
          <w:trHeight w:val="2280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236" w:rsidRP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236" w:rsidRP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ab/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охвата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населения коммунальными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услугами; </w:t>
            </w:r>
          </w:p>
          <w:p w:rsid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2) показатели надежности (бесперебойности) систем </w:t>
            </w:r>
            <w:proofErr w:type="spellStart"/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6236" w:rsidRP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потребления; </w:t>
            </w:r>
          </w:p>
          <w:p w:rsid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4) показатели воздействия на окружающую среду; </w:t>
            </w:r>
          </w:p>
          <w:p w:rsidR="00836236" w:rsidRP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5) показатели качества коммунальных ресурсов. </w:t>
            </w:r>
          </w:p>
        </w:tc>
      </w:tr>
      <w:tr w:rsidR="002030EC" w:rsidRPr="002030EC" w:rsidTr="00836236">
        <w:trPr>
          <w:trHeight w:val="2771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Программы </w:t>
            </w:r>
            <w:r w:rsidR="002030EC" w:rsidRPr="0083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2030EC" w:rsidP="0083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- Финансирование управления Программой осуществляется за  счет средств местного бюджета. </w:t>
            </w:r>
          </w:p>
          <w:p w:rsidR="002030EC" w:rsidRPr="00836236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ассчитывается с учетом возможностей на очередной финансовый год.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бъемы, структура затрат и источники финансирования мероприятий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мероприятий, их приоритетности и финансовых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0EC" w:rsidRPr="002030EC" w:rsidTr="00836236">
        <w:trPr>
          <w:trHeight w:val="194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ожидаемых социально</w:t>
            </w:r>
            <w:r w:rsidR="0083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экономических результатов реализации Программы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36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реализация мероприятий программы 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озволит: </w:t>
            </w:r>
          </w:p>
          <w:p w:rsidR="002030EC" w:rsidRPr="00836236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качество и надежность жилищно-коммунальных услуг, оказываемых потребителям; </w:t>
            </w:r>
          </w:p>
          <w:p w:rsidR="002030EC" w:rsidRPr="002030EC" w:rsidRDefault="002030EC" w:rsidP="0083623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эффективность использования систем коммунальной инфраструктуры; </w:t>
            </w:r>
          </w:p>
          <w:p w:rsidR="002030EC" w:rsidRPr="002030EC" w:rsidRDefault="002030EC" w:rsidP="0083623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санитарного благополучия населения, промышленной и экологической безопасности </w:t>
            </w:r>
          </w:p>
        </w:tc>
      </w:tr>
    </w:tbl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836236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23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836236" w:rsidRPr="00836236" w:rsidRDefault="00836236" w:rsidP="00836236">
      <w:pPr>
        <w:pStyle w:val="a9"/>
        <w:ind w:left="1069"/>
        <w:rPr>
          <w:rFonts w:ascii="Times New Roman" w:hAnsi="Times New Roman" w:cs="Times New Roman"/>
          <w:b/>
          <w:sz w:val="32"/>
          <w:szCs w:val="32"/>
        </w:rPr>
      </w:pPr>
    </w:p>
    <w:p w:rsidR="002030EC" w:rsidRDefault="002030EC" w:rsidP="00836236">
      <w:pPr>
        <w:pStyle w:val="a9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Основания для разработки Программы </w:t>
      </w:r>
    </w:p>
    <w:p w:rsidR="00836236" w:rsidRPr="002030EC" w:rsidRDefault="00836236" w:rsidP="00836236">
      <w:pPr>
        <w:pStyle w:val="a9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836236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36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83623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030E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36236">
        <w:rPr>
          <w:rFonts w:ascii="Times New Roman" w:hAnsi="Times New Roman" w:cs="Times New Roman"/>
          <w:sz w:val="24"/>
          <w:szCs w:val="24"/>
        </w:rPr>
        <w:t>Иркутской</w:t>
      </w:r>
      <w:r w:rsidRPr="002030EC">
        <w:rPr>
          <w:rFonts w:ascii="Times New Roman" w:hAnsi="Times New Roman" w:cs="Times New Roman"/>
          <w:sz w:val="24"/>
          <w:szCs w:val="24"/>
        </w:rPr>
        <w:t xml:space="preserve"> области (далее Программа) являются: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29.12.2004 № 190-ФЗ,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131-Ф3 «Об общих принципах организации местного самоуправления в Российской Федерации», 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Приказ Министерства Регионального развития Российской Федерации от 06.05.2011 № 204 «О разработке </w:t>
      </w:r>
      <w:proofErr w:type="gramStart"/>
      <w:r w:rsidRPr="002030EC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2030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 </w:t>
      </w:r>
    </w:p>
    <w:p w:rsidR="002030EC" w:rsidRPr="002030EC" w:rsidRDefault="00836236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Генеральный План развития </w:t>
      </w:r>
      <w:r>
        <w:rPr>
          <w:rFonts w:ascii="Times New Roman" w:hAnsi="Times New Roman" w:cs="Times New Roman"/>
          <w:sz w:val="24"/>
          <w:szCs w:val="24"/>
        </w:rPr>
        <w:t xml:space="preserve">Катарминского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2030E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1.2. Цели и задачи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0EC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образования, разработана в целях обеспечения надежной и стабильной поставки коммунальных ресурсов с использованием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технологий и оборудования; обеспечения доступной стоимости жилищно-коммунальных услуг нормативного качества; повышения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030EC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надежности, предоставляемых гражданам жилищно-коммунальных услуг; модернизации коммунальной инфраструктуры для повышения ресурсной эффективности производства и предоставления услуг; повышения</w:t>
      </w:r>
      <w:r w:rsidR="00685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систем водоснабжения и газоснабжения, снижение энергоемкости жилищно-коммунального хозяйства; снижения износа коммунальной инфраструктуры.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="008E60C6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103065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="00103065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инфраструктуры, повышение надежности и качества предоставляемых услуг;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программное управление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030EC">
        <w:rPr>
          <w:rFonts w:ascii="Times New Roman" w:hAnsi="Times New Roman" w:cs="Times New Roman"/>
          <w:sz w:val="24"/>
          <w:szCs w:val="24"/>
          <w:lang w:val="en-US"/>
        </w:rPr>
        <w:lastRenderedPageBreak/>
        <w:t>реконструкция</w:t>
      </w:r>
      <w:proofErr w:type="spellEnd"/>
      <w:proofErr w:type="gram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существующих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объектов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водоснабжения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комплекса, которые представляют собой: </w:t>
      </w:r>
    </w:p>
    <w:p w:rsidR="002030EC" w:rsidRPr="002030EC" w:rsidRDefault="002030EC" w:rsidP="00836236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перечень мероприятий по реконструкции, модернизации и капитальному ремонту систем коммунальной инфраструктуры; </w:t>
      </w:r>
    </w:p>
    <w:p w:rsidR="002030EC" w:rsidRPr="002030EC" w:rsidRDefault="002030EC" w:rsidP="00836236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мероприятий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2030EC" w:rsidRDefault="002030EC" w:rsidP="00836236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финансовые потребности на реализацию мероприятий.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103065" w:rsidRDefault="002030EC" w:rsidP="00103065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065">
        <w:rPr>
          <w:rFonts w:ascii="Times New Roman" w:hAnsi="Times New Roman" w:cs="Times New Roman"/>
          <w:sz w:val="32"/>
          <w:szCs w:val="32"/>
        </w:rPr>
        <w:t xml:space="preserve">2. </w:t>
      </w:r>
      <w:r w:rsidRPr="00103065">
        <w:rPr>
          <w:rFonts w:ascii="Times New Roman" w:hAnsi="Times New Roman" w:cs="Times New Roman"/>
          <w:b/>
          <w:sz w:val="32"/>
          <w:szCs w:val="32"/>
        </w:rPr>
        <w:t>Характеристика существующего состояния систем коммунальной инфраструктуры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Система инженерного обеспечения населенных пунктов развита недостаточно.  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>2.1 Водоснабжение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На территории Катарминского МО находятся 4 водонапорные башни в следующих населенных пунктах: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уч. Таежный, ул. Почтовая;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- с. Катарма, ул. Катарминская;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- д. Гродинск, ул. </w:t>
      </w:r>
      <w:proofErr w:type="spellStart"/>
      <w:r w:rsidRPr="00D37379">
        <w:rPr>
          <w:rFonts w:ascii="Times New Roman" w:hAnsi="Times New Roman"/>
        </w:rPr>
        <w:t>Гродинская</w:t>
      </w:r>
      <w:proofErr w:type="spellEnd"/>
      <w:r w:rsidRPr="00D37379">
        <w:rPr>
          <w:rFonts w:ascii="Times New Roman" w:hAnsi="Times New Roman"/>
        </w:rPr>
        <w:t>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- уч. </w:t>
      </w:r>
      <w:proofErr w:type="spellStart"/>
      <w:r w:rsidRPr="00D37379">
        <w:rPr>
          <w:rFonts w:ascii="Times New Roman" w:hAnsi="Times New Roman"/>
        </w:rPr>
        <w:t>Новогродинск</w:t>
      </w:r>
      <w:proofErr w:type="spellEnd"/>
      <w:r w:rsidRPr="00D37379">
        <w:rPr>
          <w:rFonts w:ascii="Times New Roman" w:hAnsi="Times New Roman"/>
        </w:rPr>
        <w:t>, ул. Мира.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Шахтные колодцы на территории муниципального образования расположены в следующих населенных пунктах: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уч. Таежный:</w:t>
      </w:r>
      <w:r w:rsidRPr="00D37379">
        <w:rPr>
          <w:rFonts w:ascii="Times New Roman" w:hAnsi="Times New Roman"/>
        </w:rPr>
        <w:t xml:space="preserve"> 3 колодца по ул. </w:t>
      </w:r>
      <w:proofErr w:type="gramStart"/>
      <w:r w:rsidRPr="00D37379">
        <w:rPr>
          <w:rFonts w:ascii="Times New Roman" w:hAnsi="Times New Roman"/>
        </w:rPr>
        <w:t>Почтов</w:t>
      </w:r>
      <w:r>
        <w:rPr>
          <w:rFonts w:ascii="Times New Roman" w:hAnsi="Times New Roman"/>
        </w:rPr>
        <w:t>ой</w:t>
      </w:r>
      <w:proofErr w:type="gramEnd"/>
      <w:r w:rsidRPr="00D37379">
        <w:rPr>
          <w:rFonts w:ascii="Times New Roman" w:hAnsi="Times New Roman"/>
        </w:rPr>
        <w:t>, 1 колодец по ул. Верхн</w:t>
      </w:r>
      <w:r>
        <w:rPr>
          <w:rFonts w:ascii="Times New Roman" w:hAnsi="Times New Roman"/>
        </w:rPr>
        <w:t>ей</w:t>
      </w:r>
      <w:r w:rsidRPr="00D37379">
        <w:rPr>
          <w:rFonts w:ascii="Times New Roman" w:hAnsi="Times New Roman"/>
        </w:rPr>
        <w:t xml:space="preserve">; 1 колодец </w:t>
      </w:r>
      <w:r>
        <w:rPr>
          <w:rFonts w:ascii="Times New Roman" w:hAnsi="Times New Roman"/>
        </w:rPr>
        <w:t xml:space="preserve">- </w:t>
      </w:r>
      <w:r w:rsidRPr="00D37379">
        <w:rPr>
          <w:rFonts w:ascii="Times New Roman" w:hAnsi="Times New Roman"/>
        </w:rPr>
        <w:t xml:space="preserve">проезд Центральный, срубы </w:t>
      </w:r>
      <w:r>
        <w:rPr>
          <w:rFonts w:ascii="Times New Roman" w:hAnsi="Times New Roman"/>
        </w:rPr>
        <w:t xml:space="preserve">- </w:t>
      </w:r>
      <w:proofErr w:type="spellStart"/>
      <w:r w:rsidRPr="00D37379">
        <w:rPr>
          <w:rFonts w:ascii="Times New Roman" w:hAnsi="Times New Roman"/>
        </w:rPr>
        <w:t>брусовые</w:t>
      </w:r>
      <w:proofErr w:type="spellEnd"/>
      <w:r w:rsidRPr="00D37379">
        <w:rPr>
          <w:rFonts w:ascii="Times New Roman" w:hAnsi="Times New Roman"/>
        </w:rPr>
        <w:t>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- с. Катарма</w:t>
      </w:r>
      <w:r>
        <w:rPr>
          <w:rFonts w:ascii="Times New Roman" w:hAnsi="Times New Roman"/>
        </w:rPr>
        <w:t>:</w:t>
      </w:r>
      <w:r w:rsidRPr="00D37379">
        <w:rPr>
          <w:rFonts w:ascii="Times New Roman" w:hAnsi="Times New Roman"/>
        </w:rPr>
        <w:t xml:space="preserve"> 5 колодцев по</w:t>
      </w:r>
      <w:r>
        <w:rPr>
          <w:rFonts w:ascii="Times New Roman" w:hAnsi="Times New Roman"/>
        </w:rPr>
        <w:t xml:space="preserve"> ул. </w:t>
      </w:r>
      <w:proofErr w:type="spellStart"/>
      <w:r>
        <w:rPr>
          <w:rFonts w:ascii="Times New Roman" w:hAnsi="Times New Roman"/>
        </w:rPr>
        <w:t>Катарминской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общественные</w:t>
      </w:r>
      <w:proofErr w:type="gramEnd"/>
      <w:r>
        <w:rPr>
          <w:rFonts w:ascii="Times New Roman" w:hAnsi="Times New Roman"/>
        </w:rPr>
        <w:t>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- д. Гродинск</w:t>
      </w:r>
      <w:r>
        <w:rPr>
          <w:rFonts w:ascii="Times New Roman" w:hAnsi="Times New Roman"/>
        </w:rPr>
        <w:t>:</w:t>
      </w:r>
      <w:r w:rsidRPr="00D37379">
        <w:rPr>
          <w:rFonts w:ascii="Times New Roman" w:hAnsi="Times New Roman"/>
        </w:rPr>
        <w:t xml:space="preserve"> 2 </w:t>
      </w:r>
      <w:proofErr w:type="gramStart"/>
      <w:r w:rsidRPr="00D37379">
        <w:rPr>
          <w:rFonts w:ascii="Times New Roman" w:hAnsi="Times New Roman"/>
        </w:rPr>
        <w:t>общественных</w:t>
      </w:r>
      <w:proofErr w:type="gramEnd"/>
      <w:r w:rsidRPr="00D37379">
        <w:rPr>
          <w:rFonts w:ascii="Times New Roman" w:hAnsi="Times New Roman"/>
        </w:rPr>
        <w:t xml:space="preserve"> колодца по ул. </w:t>
      </w:r>
      <w:proofErr w:type="spellStart"/>
      <w:r w:rsidRPr="00D37379">
        <w:rPr>
          <w:rFonts w:ascii="Times New Roman" w:hAnsi="Times New Roman"/>
        </w:rPr>
        <w:t>Гродинск</w:t>
      </w:r>
      <w:r>
        <w:rPr>
          <w:rFonts w:ascii="Times New Roman" w:hAnsi="Times New Roman"/>
        </w:rPr>
        <w:t>ой</w:t>
      </w:r>
      <w:proofErr w:type="spellEnd"/>
      <w:r w:rsidRPr="00D37379">
        <w:rPr>
          <w:rFonts w:ascii="Times New Roman" w:hAnsi="Times New Roman"/>
        </w:rPr>
        <w:t xml:space="preserve">, срубы </w:t>
      </w:r>
      <w:r>
        <w:rPr>
          <w:rFonts w:ascii="Times New Roman" w:hAnsi="Times New Roman"/>
        </w:rPr>
        <w:t xml:space="preserve">- </w:t>
      </w:r>
      <w:proofErr w:type="spellStart"/>
      <w:r w:rsidRPr="00D37379">
        <w:rPr>
          <w:rFonts w:ascii="Times New Roman" w:hAnsi="Times New Roman"/>
        </w:rPr>
        <w:t>брусовые</w:t>
      </w:r>
      <w:proofErr w:type="spellEnd"/>
      <w:r w:rsidRPr="00D37379">
        <w:rPr>
          <w:rFonts w:ascii="Times New Roman" w:hAnsi="Times New Roman"/>
        </w:rPr>
        <w:t>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- уч. </w:t>
      </w:r>
      <w:proofErr w:type="spellStart"/>
      <w:r w:rsidRPr="00D37379">
        <w:rPr>
          <w:rFonts w:ascii="Times New Roman" w:hAnsi="Times New Roman"/>
        </w:rPr>
        <w:t>Новогродинск</w:t>
      </w:r>
      <w:proofErr w:type="spellEnd"/>
      <w:r>
        <w:rPr>
          <w:rFonts w:ascii="Times New Roman" w:hAnsi="Times New Roman"/>
        </w:rPr>
        <w:t>:</w:t>
      </w:r>
      <w:r w:rsidRPr="00D37379">
        <w:rPr>
          <w:rFonts w:ascii="Times New Roman" w:hAnsi="Times New Roman"/>
        </w:rPr>
        <w:t xml:space="preserve"> 1 колодец по пер. </w:t>
      </w:r>
      <w:proofErr w:type="gramStart"/>
      <w:r w:rsidRPr="00D37379">
        <w:rPr>
          <w:rFonts w:ascii="Times New Roman" w:hAnsi="Times New Roman"/>
        </w:rPr>
        <w:t>Свободн</w:t>
      </w:r>
      <w:r>
        <w:rPr>
          <w:rFonts w:ascii="Times New Roman" w:hAnsi="Times New Roman"/>
        </w:rPr>
        <w:t>ому</w:t>
      </w:r>
      <w:proofErr w:type="gramEnd"/>
      <w:r w:rsidRPr="00D37379">
        <w:rPr>
          <w:rFonts w:ascii="Times New Roman" w:hAnsi="Times New Roman"/>
        </w:rPr>
        <w:t xml:space="preserve">, 2 колодца по ул. Мира, срубы </w:t>
      </w:r>
      <w:r>
        <w:rPr>
          <w:rFonts w:ascii="Times New Roman" w:hAnsi="Times New Roman"/>
        </w:rPr>
        <w:t xml:space="preserve">- </w:t>
      </w:r>
      <w:proofErr w:type="spellStart"/>
      <w:r w:rsidRPr="00D37379">
        <w:rPr>
          <w:rFonts w:ascii="Times New Roman" w:hAnsi="Times New Roman"/>
        </w:rPr>
        <w:t>брусовые</w:t>
      </w:r>
      <w:proofErr w:type="spellEnd"/>
      <w:r w:rsidRPr="00D37379">
        <w:rPr>
          <w:rFonts w:ascii="Times New Roman" w:hAnsi="Times New Roman"/>
        </w:rPr>
        <w:t>.</w:t>
      </w:r>
    </w:p>
    <w:p w:rsidR="00086DC3" w:rsidRPr="00D37379" w:rsidRDefault="00086DC3" w:rsidP="00086DC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Хозяйственно-бытовая </w:t>
      </w:r>
      <w:r w:rsidRPr="00D37379">
        <w:rPr>
          <w:rFonts w:ascii="Times New Roman" w:hAnsi="Times New Roman"/>
        </w:rPr>
        <w:t>канализация отсутствует</w:t>
      </w:r>
      <w:r>
        <w:rPr>
          <w:rFonts w:ascii="Times New Roman" w:hAnsi="Times New Roman"/>
        </w:rPr>
        <w:t xml:space="preserve">. </w:t>
      </w:r>
      <w:r w:rsidRPr="00D37379">
        <w:rPr>
          <w:rFonts w:ascii="Times New Roman" w:hAnsi="Times New Roman"/>
        </w:rPr>
        <w:t>Ливневая канализация отсутствует</w:t>
      </w:r>
      <w:r>
        <w:rPr>
          <w:rFonts w:ascii="Times New Roman" w:hAnsi="Times New Roman"/>
        </w:rPr>
        <w:t>.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Населенные пункты обеспечиваются водой из подземных водозаборов преимущественно от нецентрализованных и автономных систем питьевого водоснабжения. Поверхностные водозаборы отсутствуют. На территории населенных пунктов отдельные </w:t>
      </w:r>
      <w:r w:rsidR="00FA219C" w:rsidRPr="002030EC">
        <w:rPr>
          <w:rFonts w:ascii="Times New Roman" w:hAnsi="Times New Roman" w:cs="Times New Roman"/>
          <w:sz w:val="24"/>
          <w:szCs w:val="24"/>
        </w:rPr>
        <w:t>колодцы,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FA219C">
        <w:rPr>
          <w:rFonts w:ascii="Times New Roman" w:hAnsi="Times New Roman" w:cs="Times New Roman"/>
          <w:sz w:val="24"/>
          <w:szCs w:val="24"/>
        </w:rPr>
        <w:t>и водонапорные башни</w:t>
      </w:r>
      <w:r w:rsidRPr="002030EC">
        <w:rPr>
          <w:rFonts w:ascii="Times New Roman" w:hAnsi="Times New Roman" w:cs="Times New Roman"/>
          <w:sz w:val="24"/>
          <w:szCs w:val="24"/>
        </w:rPr>
        <w:t xml:space="preserve"> располагаются в санитарно–неблагоприятных условиях вблизи жилых домов.</w:t>
      </w:r>
      <w:r w:rsidR="00103065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Очистных сооружений в населенных пунктах в настоящее время нет. Отсутствуют установленные зоны санитарной охраны.  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Основные особенности и недостатки существующей системы водоснабжения: </w:t>
      </w:r>
    </w:p>
    <w:p w:rsidR="002030EC" w:rsidRPr="002030EC" w:rsidRDefault="002030EC" w:rsidP="00FA219C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отсутствие централизованной системы водоснабжения в ряде территорий; </w:t>
      </w:r>
    </w:p>
    <w:p w:rsidR="002030EC" w:rsidRPr="002030EC" w:rsidRDefault="002030EC" w:rsidP="00FA219C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отсутствие ВОС не позволяет обеспечить требуемое нормами качество питьевой воды; </w:t>
      </w:r>
    </w:p>
    <w:p w:rsidR="002030EC" w:rsidRPr="002030EC" w:rsidRDefault="002030EC" w:rsidP="00FA219C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применение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неэффективных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технологий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очистки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2030EC" w:rsidRDefault="002030EC" w:rsidP="00FA219C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качество воды, подаваемой потребителю на питьевые цели, не всегда соответствует установленным нормативам</w:t>
      </w:r>
      <w:r w:rsidR="00FA219C">
        <w:rPr>
          <w:rFonts w:ascii="Times New Roman" w:hAnsi="Times New Roman" w:cs="Times New Roman"/>
          <w:sz w:val="24"/>
          <w:szCs w:val="24"/>
        </w:rPr>
        <w:t>.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Качество питьевой воды сельского коммунального водопровода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 и ГН 2.1.5.1315-03 «Предельно-допустимые концентрации (ПДК) химических веществ в воде водных объектов хозяйственно-питьевого и кул</w:t>
      </w:r>
      <w:r w:rsidR="00086DC3">
        <w:rPr>
          <w:rFonts w:ascii="Times New Roman" w:hAnsi="Times New Roman" w:cs="Times New Roman"/>
          <w:sz w:val="24"/>
          <w:szCs w:val="24"/>
        </w:rPr>
        <w:t>ьтурно-бытового водопользования.</w:t>
      </w:r>
    </w:p>
    <w:p w:rsidR="002030EC" w:rsidRPr="002030EC" w:rsidRDefault="002030EC" w:rsidP="00086DC3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i/>
          <w:sz w:val="24"/>
          <w:szCs w:val="24"/>
        </w:rPr>
        <w:t>Показатель</w:t>
      </w:r>
      <w:proofErr w:type="gramStart"/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</w:r>
      <w:r w:rsidRPr="002030EC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2030EC">
        <w:rPr>
          <w:rFonts w:ascii="Times New Roman" w:hAnsi="Times New Roman" w:cs="Times New Roman"/>
          <w:b/>
          <w:i/>
          <w:sz w:val="24"/>
          <w:szCs w:val="24"/>
        </w:rPr>
        <w:t>д. измерения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086DC3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сетей, которые имеют износ 60%. Это способствует вторичному загрязнению воды, особенно </w:t>
      </w:r>
      <w:r w:rsidRPr="002030EC">
        <w:rPr>
          <w:rFonts w:ascii="Times New Roman" w:hAnsi="Times New Roman" w:cs="Times New Roman"/>
          <w:sz w:val="24"/>
          <w:szCs w:val="24"/>
        </w:rPr>
        <w:lastRenderedPageBreak/>
        <w:t xml:space="preserve">в летний период, когда возможны подсосы загрязнений через поврежденные участки труб.  </w:t>
      </w:r>
    </w:p>
    <w:p w:rsidR="002030EC" w:rsidRPr="002030EC" w:rsidRDefault="002030EC" w:rsidP="00086DC3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>2.2 Водоотведение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6DC3" w:rsidRDefault="00086DC3" w:rsidP="00012583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Согласно СНиП 2.04.03-85 «Канализация. Наружные сети и сооружения» Черт.1</w:t>
      </w:r>
      <w:r>
        <w:rPr>
          <w:rFonts w:ascii="Times New Roman" w:hAnsi="Times New Roman"/>
        </w:rPr>
        <w:t>, и</w:t>
      </w:r>
      <w:r w:rsidRPr="00D37379">
        <w:rPr>
          <w:rFonts w:ascii="Times New Roman" w:hAnsi="Times New Roman"/>
        </w:rPr>
        <w:t>нтенсивность дождя в Иркутской области составляет 70л/сек</w:t>
      </w:r>
      <w:r>
        <w:rPr>
          <w:rFonts w:ascii="Times New Roman" w:hAnsi="Times New Roman"/>
        </w:rPr>
        <w:t>.</w:t>
      </w:r>
      <w:r w:rsidRPr="00D37379">
        <w:rPr>
          <w:rFonts w:ascii="Times New Roman" w:hAnsi="Times New Roman"/>
        </w:rPr>
        <w:t xml:space="preserve"> с 1га. Ливневая канализация </w:t>
      </w:r>
      <w:r>
        <w:rPr>
          <w:rFonts w:ascii="Times New Roman" w:hAnsi="Times New Roman"/>
        </w:rPr>
        <w:t>Катарминского МО выполняется по кюветам дорог</w:t>
      </w:r>
      <w:r w:rsidRPr="00D37379">
        <w:rPr>
          <w:rFonts w:ascii="Times New Roman" w:hAnsi="Times New Roman"/>
        </w:rPr>
        <w:t xml:space="preserve"> с рассредоточенными выпусками на рельеф местности с устройством механической очистки. Соответственно, после очистки качество очищенной воды должно соответств</w:t>
      </w:r>
      <w:r>
        <w:rPr>
          <w:rFonts w:ascii="Times New Roman" w:hAnsi="Times New Roman"/>
        </w:rPr>
        <w:t xml:space="preserve">овать требованиям </w:t>
      </w:r>
      <w:r w:rsidRPr="00D37379">
        <w:rPr>
          <w:rFonts w:ascii="Times New Roman" w:hAnsi="Times New Roman"/>
        </w:rPr>
        <w:t xml:space="preserve">СанПиН 2.1.5.980-00 </w:t>
      </w:r>
      <w:r>
        <w:rPr>
          <w:rFonts w:ascii="Times New Roman" w:hAnsi="Times New Roman"/>
        </w:rPr>
        <w:t>«К</w:t>
      </w:r>
      <w:r w:rsidRPr="00D37379">
        <w:rPr>
          <w:rFonts w:ascii="Times New Roman" w:hAnsi="Times New Roman"/>
        </w:rPr>
        <w:t xml:space="preserve"> санитарной охране водных объектов и соблюдени</w:t>
      </w:r>
      <w:r>
        <w:rPr>
          <w:rFonts w:ascii="Times New Roman" w:hAnsi="Times New Roman"/>
        </w:rPr>
        <w:t>ю</w:t>
      </w:r>
      <w:r w:rsidRPr="00D37379">
        <w:rPr>
          <w:rFonts w:ascii="Times New Roman" w:hAnsi="Times New Roman"/>
        </w:rPr>
        <w:t xml:space="preserve"> нормативов качества воды в пунктах водопользования</w:t>
      </w:r>
      <w:r>
        <w:rPr>
          <w:rFonts w:ascii="Times New Roman" w:hAnsi="Times New Roman"/>
        </w:rPr>
        <w:t>»</w:t>
      </w:r>
      <w:r w:rsidRPr="00D37379">
        <w:rPr>
          <w:rFonts w:ascii="Times New Roman" w:hAnsi="Times New Roman"/>
        </w:rPr>
        <w:t>.</w:t>
      </w:r>
    </w:p>
    <w:p w:rsidR="00086DC3" w:rsidRPr="00713D07" w:rsidRDefault="00086DC3" w:rsidP="00012583">
      <w:pPr>
        <w:pStyle w:val="ac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86DC3" w:rsidRPr="00BF2573" w:rsidRDefault="00086DC3" w:rsidP="008E1019">
      <w:pPr>
        <w:pStyle w:val="ac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8E10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</w:p>
    <w:p w:rsidR="00086DC3" w:rsidRPr="00BF2573" w:rsidRDefault="00086DC3" w:rsidP="00012583">
      <w:pPr>
        <w:pStyle w:val="ac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541"/>
        <w:gridCol w:w="1559"/>
        <w:gridCol w:w="1804"/>
        <w:gridCol w:w="1950"/>
      </w:tblGrid>
      <w:tr w:rsidR="00086DC3" w:rsidRPr="004222AF" w:rsidTr="00012583">
        <w:trPr>
          <w:jc w:val="center"/>
        </w:trPr>
        <w:tc>
          <w:tcPr>
            <w:tcW w:w="1056" w:type="pct"/>
            <w:vMerge w:val="restar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965" w:type="pct"/>
            <w:gridSpan w:val="3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Объекты строительства 1 очереди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Объекты строительства на расчетный срок</w:t>
            </w:r>
          </w:p>
        </w:tc>
      </w:tr>
      <w:tr w:rsidR="00086DC3" w:rsidRPr="004222AF" w:rsidTr="00012583">
        <w:trPr>
          <w:jc w:val="center"/>
        </w:trPr>
        <w:tc>
          <w:tcPr>
            <w:tcW w:w="1056" w:type="pct"/>
            <w:vMerge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 xml:space="preserve">Подземный водозабор с очистными сооружениями и насосной станцией 2 подъема, </w:t>
            </w:r>
            <w:proofErr w:type="gramStart"/>
            <w:r w:rsidRPr="004222AF">
              <w:rPr>
                <w:rFonts w:ascii="Times New Roman" w:hAnsi="Times New Roman" w:cs="Times New Roman"/>
              </w:rPr>
              <w:t>м</w:t>
            </w:r>
            <w:proofErr w:type="gramEnd"/>
            <w:r w:rsidRPr="004222AF">
              <w:rPr>
                <w:rFonts w:ascii="Times New Roman" w:hAnsi="Times New Roman" w:cs="Times New Roman"/>
              </w:rPr>
              <w:t>³/</w:t>
            </w:r>
            <w:proofErr w:type="spellStart"/>
            <w:r w:rsidRPr="004222AF">
              <w:rPr>
                <w:rFonts w:ascii="Times New Roman" w:hAnsi="Times New Roman" w:cs="Times New Roman"/>
              </w:rPr>
              <w:t>сут</w:t>
            </w:r>
            <w:proofErr w:type="spellEnd"/>
            <w:r w:rsidRPr="0042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 xml:space="preserve">Резервуары чистой воды, </w:t>
            </w:r>
            <w:proofErr w:type="gramStart"/>
            <w:r w:rsidRPr="004222AF">
              <w:rPr>
                <w:rFonts w:ascii="Times New Roman" w:hAnsi="Times New Roman" w:cs="Times New Roman"/>
              </w:rPr>
              <w:t>м</w:t>
            </w:r>
            <w:proofErr w:type="gramEnd"/>
            <w:r w:rsidRPr="004222AF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90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 xml:space="preserve">Водопровод, </w:t>
            </w:r>
            <w:proofErr w:type="gramStart"/>
            <w:r w:rsidRPr="004222AF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 xml:space="preserve">Водопровод, </w:t>
            </w:r>
            <w:proofErr w:type="gramStart"/>
            <w:r w:rsidRPr="004222AF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</w:tr>
      <w:tr w:rsidR="00086DC3" w:rsidRPr="004222AF" w:rsidTr="00012583">
        <w:trPr>
          <w:jc w:val="center"/>
        </w:trPr>
        <w:tc>
          <w:tcPr>
            <w:tcW w:w="105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д. Гродинск</w:t>
            </w:r>
          </w:p>
        </w:tc>
        <w:tc>
          <w:tcPr>
            <w:tcW w:w="1276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6,65</w:t>
            </w:r>
          </w:p>
        </w:tc>
        <w:tc>
          <w:tcPr>
            <w:tcW w:w="783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2х50</w:t>
            </w:r>
          </w:p>
        </w:tc>
        <w:tc>
          <w:tcPr>
            <w:tcW w:w="90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2</w:t>
            </w:r>
            <w:r w:rsidRPr="004222AF">
              <w:rPr>
                <w:rFonts w:ascii="Times New Roman" w:hAnsi="Times New Roman" w:cs="Times New Roman"/>
                <w:lang w:val="en-US"/>
              </w:rPr>
              <w:t>d=100=</w:t>
            </w:r>
            <w:r w:rsidRPr="004222AF">
              <w:rPr>
                <w:rFonts w:ascii="Times New Roman" w:hAnsi="Times New Roman" w:cs="Times New Roman"/>
              </w:rPr>
              <w:t>0,669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2d=100=0.469</w:t>
            </w:r>
          </w:p>
        </w:tc>
      </w:tr>
      <w:tr w:rsidR="00086DC3" w:rsidRPr="004222AF" w:rsidTr="00012583">
        <w:trPr>
          <w:jc w:val="center"/>
        </w:trPr>
        <w:tc>
          <w:tcPr>
            <w:tcW w:w="105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с. Катарма</w:t>
            </w:r>
          </w:p>
        </w:tc>
        <w:tc>
          <w:tcPr>
            <w:tcW w:w="1276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8,79</w:t>
            </w:r>
          </w:p>
        </w:tc>
        <w:tc>
          <w:tcPr>
            <w:tcW w:w="783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2х50</w:t>
            </w:r>
          </w:p>
        </w:tc>
        <w:tc>
          <w:tcPr>
            <w:tcW w:w="90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2d=100=1.202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86DC3" w:rsidRPr="004222AF" w:rsidTr="00012583">
        <w:trPr>
          <w:trHeight w:val="70"/>
          <w:jc w:val="center"/>
        </w:trPr>
        <w:tc>
          <w:tcPr>
            <w:tcW w:w="105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 xml:space="preserve">уч. </w:t>
            </w:r>
            <w:proofErr w:type="spellStart"/>
            <w:r w:rsidRPr="004222AF">
              <w:rPr>
                <w:rFonts w:ascii="Times New Roman" w:hAnsi="Times New Roman" w:cs="Times New Roman"/>
                <w:color w:val="000000"/>
              </w:rPr>
              <w:t>Новогродинск</w:t>
            </w:r>
            <w:proofErr w:type="spellEnd"/>
          </w:p>
        </w:tc>
        <w:tc>
          <w:tcPr>
            <w:tcW w:w="1276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11,15</w:t>
            </w:r>
          </w:p>
        </w:tc>
        <w:tc>
          <w:tcPr>
            <w:tcW w:w="783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2х50</w:t>
            </w:r>
          </w:p>
        </w:tc>
        <w:tc>
          <w:tcPr>
            <w:tcW w:w="90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2d=100=0.918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2d=100=0.270</w:t>
            </w:r>
          </w:p>
        </w:tc>
      </w:tr>
      <w:tr w:rsidR="00086DC3" w:rsidRPr="004222AF" w:rsidTr="00012583">
        <w:trPr>
          <w:jc w:val="center"/>
        </w:trPr>
        <w:tc>
          <w:tcPr>
            <w:tcW w:w="105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уч. Таежный</w:t>
            </w:r>
          </w:p>
        </w:tc>
        <w:tc>
          <w:tcPr>
            <w:tcW w:w="1276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16,30</w:t>
            </w:r>
          </w:p>
        </w:tc>
        <w:tc>
          <w:tcPr>
            <w:tcW w:w="783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2х50</w:t>
            </w:r>
          </w:p>
        </w:tc>
        <w:tc>
          <w:tcPr>
            <w:tcW w:w="90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2d=100=0.643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2d=100=0.243</w:t>
            </w:r>
          </w:p>
        </w:tc>
      </w:tr>
    </w:tbl>
    <w:p w:rsidR="00086DC3" w:rsidRPr="00713D07" w:rsidRDefault="00086DC3" w:rsidP="00012583">
      <w:pPr>
        <w:pStyle w:val="ac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86DC3" w:rsidRPr="00D37379" w:rsidRDefault="00086DC3" w:rsidP="00012583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Объектов строительства канализации в Катарминском </w:t>
      </w:r>
      <w:r>
        <w:rPr>
          <w:rFonts w:ascii="Times New Roman" w:hAnsi="Times New Roman"/>
        </w:rPr>
        <w:t>МО</w:t>
      </w:r>
      <w:r w:rsidRPr="00D37379">
        <w:rPr>
          <w:rFonts w:ascii="Times New Roman" w:hAnsi="Times New Roman"/>
        </w:rPr>
        <w:t xml:space="preserve"> нет.</w:t>
      </w:r>
    </w:p>
    <w:p w:rsidR="002030EC" w:rsidRPr="002030EC" w:rsidRDefault="002030EC" w:rsidP="00012583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i/>
          <w:sz w:val="24"/>
          <w:szCs w:val="24"/>
        </w:rPr>
        <w:t>Технические и технологические проблемы в системе: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012583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большой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износа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канализационной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сети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086DC3" w:rsidRDefault="00086DC3" w:rsidP="00012583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C3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030EC" w:rsidRPr="00086DC3">
        <w:rPr>
          <w:rFonts w:ascii="Times New Roman" w:hAnsi="Times New Roman" w:cs="Times New Roman"/>
          <w:sz w:val="24"/>
          <w:szCs w:val="24"/>
        </w:rPr>
        <w:t xml:space="preserve"> населения централизованной канализации </w:t>
      </w:r>
    </w:p>
    <w:p w:rsidR="002030EC" w:rsidRPr="00086DC3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6D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30EC" w:rsidRPr="00DF1C4C" w:rsidRDefault="002030EC" w:rsidP="002030E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C4C">
        <w:rPr>
          <w:rFonts w:ascii="Times New Roman" w:hAnsi="Times New Roman" w:cs="Times New Roman"/>
          <w:b/>
          <w:sz w:val="24"/>
          <w:szCs w:val="24"/>
        </w:rPr>
        <w:t>2.</w:t>
      </w:r>
      <w:r w:rsidR="00DF1C4C">
        <w:rPr>
          <w:rFonts w:ascii="Times New Roman" w:hAnsi="Times New Roman" w:cs="Times New Roman"/>
          <w:b/>
          <w:sz w:val="24"/>
          <w:szCs w:val="24"/>
        </w:rPr>
        <w:t>3</w:t>
      </w:r>
      <w:r w:rsidRPr="00DF1C4C">
        <w:rPr>
          <w:rFonts w:ascii="Times New Roman" w:hAnsi="Times New Roman" w:cs="Times New Roman"/>
          <w:b/>
          <w:sz w:val="24"/>
          <w:szCs w:val="24"/>
        </w:rPr>
        <w:t>. Теплоснабжение</w:t>
      </w:r>
      <w:r w:rsidRPr="00DF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DF1C4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1C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1C4C" w:rsidRPr="00D37379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В Катарминском </w:t>
      </w:r>
      <w:r>
        <w:rPr>
          <w:rFonts w:ascii="Times New Roman" w:hAnsi="Times New Roman"/>
        </w:rPr>
        <w:t xml:space="preserve">МО </w:t>
      </w:r>
      <w:r w:rsidRPr="00431336">
        <w:rPr>
          <w:rFonts w:ascii="Times New Roman" w:hAnsi="Times New Roman"/>
        </w:rPr>
        <w:t>котельных нет.</w:t>
      </w:r>
      <w:r>
        <w:rPr>
          <w:rFonts w:ascii="Times New Roman" w:hAnsi="Times New Roman"/>
        </w:rPr>
        <w:t xml:space="preserve"> Жилая 1-2-х</w:t>
      </w:r>
      <w:r w:rsidRPr="00D37379">
        <w:rPr>
          <w:rFonts w:ascii="Times New Roman" w:hAnsi="Times New Roman"/>
        </w:rPr>
        <w:t xml:space="preserve">этажная застройка усадебного типа </w:t>
      </w:r>
      <w:r>
        <w:rPr>
          <w:rFonts w:ascii="Times New Roman" w:hAnsi="Times New Roman"/>
        </w:rPr>
        <w:t xml:space="preserve">- </w:t>
      </w:r>
      <w:r w:rsidRPr="00D37379">
        <w:rPr>
          <w:rFonts w:ascii="Times New Roman" w:hAnsi="Times New Roman"/>
        </w:rPr>
        <w:t xml:space="preserve">неблагоустроенная, с печным отоплением. </w:t>
      </w:r>
    </w:p>
    <w:p w:rsidR="00DF1C4C" w:rsidRPr="00D37379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Проектируемые </w:t>
      </w:r>
      <w:r>
        <w:rPr>
          <w:rFonts w:ascii="Times New Roman" w:hAnsi="Times New Roman"/>
        </w:rPr>
        <w:t xml:space="preserve">объекты социального назначения </w:t>
      </w:r>
      <w:r w:rsidRPr="00D37379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1</w:t>
      </w:r>
      <w:r w:rsidRPr="00D37379">
        <w:rPr>
          <w:rFonts w:ascii="Times New Roman" w:hAnsi="Times New Roman"/>
        </w:rPr>
        <w:t xml:space="preserve"> оч</w:t>
      </w:r>
      <w:r>
        <w:rPr>
          <w:rFonts w:ascii="Times New Roman" w:hAnsi="Times New Roman"/>
        </w:rPr>
        <w:t>ередь и расчетный</w:t>
      </w:r>
      <w:r w:rsidRPr="00D37379">
        <w:rPr>
          <w:rFonts w:ascii="Times New Roman" w:hAnsi="Times New Roman"/>
        </w:rPr>
        <w:t xml:space="preserve"> срок</w:t>
      </w:r>
      <w:r>
        <w:rPr>
          <w:rFonts w:ascii="Times New Roman" w:hAnsi="Times New Roman"/>
        </w:rPr>
        <w:t>,</w:t>
      </w:r>
      <w:r w:rsidRPr="00D37379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</w:t>
      </w:r>
      <w:r w:rsidRPr="00D37379">
        <w:rPr>
          <w:rFonts w:ascii="Times New Roman" w:hAnsi="Times New Roman"/>
        </w:rPr>
        <w:t xml:space="preserve"> возможности, обеспечиваются и</w:t>
      </w:r>
      <w:r>
        <w:rPr>
          <w:rFonts w:ascii="Times New Roman" w:hAnsi="Times New Roman"/>
        </w:rPr>
        <w:t>ндивидуальными теплоисточниками</w:t>
      </w:r>
      <w:r w:rsidRPr="00D37379">
        <w:rPr>
          <w:rFonts w:ascii="Times New Roman" w:hAnsi="Times New Roman"/>
        </w:rPr>
        <w:t xml:space="preserve"> (предполагаемое топливо – уголь).</w:t>
      </w:r>
    </w:p>
    <w:p w:rsidR="00DF1C4C" w:rsidRPr="00D37379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Детский сад на 20 мест (0,06 Гкал/час) в с.</w:t>
      </w:r>
      <w:r>
        <w:rPr>
          <w:rFonts w:ascii="Times New Roman" w:hAnsi="Times New Roman"/>
        </w:rPr>
        <w:t xml:space="preserve"> </w:t>
      </w:r>
      <w:r w:rsidRPr="00D37379">
        <w:rPr>
          <w:rFonts w:ascii="Times New Roman" w:hAnsi="Times New Roman"/>
        </w:rPr>
        <w:t>Катарма на</w:t>
      </w:r>
      <w:r>
        <w:rPr>
          <w:rFonts w:ascii="Times New Roman" w:hAnsi="Times New Roman"/>
        </w:rPr>
        <w:t xml:space="preserve"> 1 очередь </w:t>
      </w:r>
      <w:r w:rsidRPr="00D37379">
        <w:rPr>
          <w:rFonts w:ascii="Times New Roman" w:hAnsi="Times New Roman"/>
        </w:rPr>
        <w:t>оборудуется эл. бойлером.</w:t>
      </w:r>
    </w:p>
    <w:p w:rsidR="00DF1C4C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Проектируе</w:t>
      </w:r>
      <w:r>
        <w:rPr>
          <w:rFonts w:ascii="Times New Roman" w:hAnsi="Times New Roman"/>
        </w:rPr>
        <w:t xml:space="preserve">мый жилой фонд усадебного типа </w:t>
      </w:r>
      <w:r w:rsidRPr="00D37379">
        <w:rPr>
          <w:rFonts w:ascii="Times New Roman" w:hAnsi="Times New Roman"/>
        </w:rPr>
        <w:t xml:space="preserve">отапливается индивидуально (печами и электричеством). </w:t>
      </w:r>
    </w:p>
    <w:p w:rsidR="00DF1C4C" w:rsidRPr="00575B3E" w:rsidRDefault="00DF1C4C" w:rsidP="00DF1C4C">
      <w:pPr>
        <w:pStyle w:val="ac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F1C4C" w:rsidRPr="00655CD1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655CD1">
        <w:rPr>
          <w:rFonts w:ascii="Times New Roman" w:hAnsi="Times New Roman"/>
        </w:rPr>
        <w:t>Примечание. Расчетные данные определены без учета потерь в тепловых сетях и котельных.</w:t>
      </w:r>
    </w:p>
    <w:p w:rsidR="00DF1C4C" w:rsidRPr="00713D07" w:rsidRDefault="00DF1C4C" w:rsidP="00DF1C4C">
      <w:pPr>
        <w:pStyle w:val="ac"/>
        <w:ind w:firstLine="709"/>
        <w:jc w:val="both"/>
        <w:rPr>
          <w:sz w:val="16"/>
          <w:szCs w:val="16"/>
        </w:rPr>
      </w:pPr>
    </w:p>
    <w:p w:rsidR="00DF1C4C" w:rsidRPr="00D37379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proofErr w:type="gramStart"/>
      <w:r w:rsidRPr="00D37379">
        <w:rPr>
          <w:rFonts w:ascii="Times New Roman" w:hAnsi="Times New Roman"/>
        </w:rPr>
        <w:t>Индивидуальные теплоисточники проектируемых об</w:t>
      </w:r>
      <w:r>
        <w:rPr>
          <w:rFonts w:ascii="Times New Roman" w:hAnsi="Times New Roman"/>
        </w:rPr>
        <w:t>ъектов социального назначения, имеющие малую мощность и</w:t>
      </w:r>
      <w:r w:rsidRPr="00D37379">
        <w:rPr>
          <w:rFonts w:ascii="Times New Roman" w:hAnsi="Times New Roman"/>
        </w:rPr>
        <w:t xml:space="preserve"> не требующие значительных капиталовложений (на чертежах графически не отображаются)</w:t>
      </w:r>
      <w:r>
        <w:rPr>
          <w:rFonts w:ascii="Times New Roman" w:hAnsi="Times New Roman"/>
        </w:rPr>
        <w:t>,</w:t>
      </w:r>
      <w:r w:rsidRPr="00D37379">
        <w:rPr>
          <w:rFonts w:ascii="Times New Roman" w:hAnsi="Times New Roman"/>
        </w:rPr>
        <w:t xml:space="preserve"> - рассчитаны на </w:t>
      </w:r>
      <w:proofErr w:type="spellStart"/>
      <w:r w:rsidRPr="00D37379">
        <w:rPr>
          <w:rFonts w:ascii="Times New Roman" w:hAnsi="Times New Roman"/>
        </w:rPr>
        <w:t>электроотопление</w:t>
      </w:r>
      <w:proofErr w:type="spellEnd"/>
      <w:r w:rsidRPr="00D37379">
        <w:rPr>
          <w:rFonts w:ascii="Times New Roman" w:hAnsi="Times New Roman"/>
        </w:rPr>
        <w:t>.</w:t>
      </w:r>
      <w:proofErr w:type="gramEnd"/>
      <w:r w:rsidRPr="00D37379">
        <w:rPr>
          <w:rFonts w:ascii="Times New Roman" w:hAnsi="Times New Roman"/>
        </w:rPr>
        <w:t xml:space="preserve"> Необходимый запас мощности учтен в разделе </w:t>
      </w:r>
      <w:r>
        <w:rPr>
          <w:rFonts w:ascii="Times New Roman" w:hAnsi="Times New Roman"/>
        </w:rPr>
        <w:t>«</w:t>
      </w:r>
      <w:r w:rsidRPr="00D37379">
        <w:rPr>
          <w:rFonts w:ascii="Times New Roman" w:hAnsi="Times New Roman"/>
        </w:rPr>
        <w:t>Электроснабжение</w:t>
      </w:r>
      <w:r>
        <w:rPr>
          <w:rFonts w:ascii="Times New Roman" w:hAnsi="Times New Roman"/>
        </w:rPr>
        <w:t>»</w:t>
      </w:r>
      <w:r w:rsidRPr="00D37379">
        <w:rPr>
          <w:rFonts w:ascii="Times New Roman" w:hAnsi="Times New Roman"/>
        </w:rPr>
        <w:t>.</w:t>
      </w:r>
    </w:p>
    <w:p w:rsidR="00DF1C4C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Тепловая нагрузка на отопление нежилых зданий различного функционального назначения определена по нормируемым удельным расходам тепловой энергии, указанным в таблице 9 СНиП 23-02-2003 «Тепловая защита зданий», а также по проектам аналогичных сооружений. На вентиляцию и горячее водоснабжение </w:t>
      </w:r>
      <w:r>
        <w:rPr>
          <w:rFonts w:ascii="Times New Roman" w:hAnsi="Times New Roman"/>
        </w:rPr>
        <w:t xml:space="preserve">- </w:t>
      </w:r>
      <w:r w:rsidRPr="00D37379">
        <w:rPr>
          <w:rFonts w:ascii="Times New Roman" w:hAnsi="Times New Roman"/>
        </w:rPr>
        <w:t xml:space="preserve">по паспортам проектов зданий аналогичных планируемым.  </w:t>
      </w:r>
    </w:p>
    <w:p w:rsidR="002030EC" w:rsidRPr="00DF1C4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C3100" w:rsidRDefault="002030EC" w:rsidP="002030E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100">
        <w:rPr>
          <w:rFonts w:ascii="Times New Roman" w:hAnsi="Times New Roman" w:cs="Times New Roman"/>
          <w:b/>
          <w:sz w:val="24"/>
          <w:szCs w:val="24"/>
        </w:rPr>
        <w:t>2.</w:t>
      </w:r>
      <w:r w:rsidR="002C3100">
        <w:rPr>
          <w:rFonts w:ascii="Times New Roman" w:hAnsi="Times New Roman" w:cs="Times New Roman"/>
          <w:b/>
          <w:sz w:val="24"/>
          <w:szCs w:val="24"/>
        </w:rPr>
        <w:t>4</w:t>
      </w:r>
      <w:r w:rsidRPr="002C3100">
        <w:rPr>
          <w:rFonts w:ascii="Times New Roman" w:hAnsi="Times New Roman" w:cs="Times New Roman"/>
          <w:b/>
          <w:sz w:val="24"/>
          <w:szCs w:val="24"/>
        </w:rPr>
        <w:t xml:space="preserve"> Электроснабжение</w:t>
      </w:r>
      <w:r w:rsidRPr="002C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C3100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В основу разработки проектных предложений по электроснабжению Катарминского МО положены исходные данные архитектурно-планировочного раздела проекта, включающие показатели общей площади размещаемых объектов и жилой застройки.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proofErr w:type="gramStart"/>
      <w:r w:rsidRPr="002C3100">
        <w:rPr>
          <w:rFonts w:ascii="Times New Roman" w:hAnsi="Times New Roman"/>
        </w:rPr>
        <w:t>Электроснабжение потребителей Катарминского МО осуществляется от ПС35/10кВ «Костино», находящейся в собственности ОАО «ИЭСК» ЗЭС.</w:t>
      </w:r>
      <w:proofErr w:type="gramEnd"/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2C3100" w:rsidRPr="002C3100" w:rsidRDefault="002C3100" w:rsidP="008E1019">
      <w:pPr>
        <w:pStyle w:val="ac"/>
        <w:ind w:firstLine="709"/>
        <w:jc w:val="right"/>
        <w:rPr>
          <w:rFonts w:ascii="Times New Roman" w:hAnsi="Times New Roman"/>
          <w:b/>
        </w:rPr>
      </w:pPr>
      <w:r w:rsidRPr="002C3100">
        <w:rPr>
          <w:rFonts w:ascii="Times New Roman" w:hAnsi="Times New Roman"/>
        </w:rPr>
        <w:t xml:space="preserve">Таблица 2.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552"/>
        <w:gridCol w:w="2255"/>
        <w:gridCol w:w="1076"/>
        <w:gridCol w:w="916"/>
        <w:gridCol w:w="2385"/>
      </w:tblGrid>
      <w:tr w:rsidR="002C3100" w:rsidRPr="002C3100" w:rsidTr="00DE7261">
        <w:trPr>
          <w:trHeight w:val="276"/>
        </w:trPr>
        <w:tc>
          <w:tcPr>
            <w:tcW w:w="845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Наименование ПС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Система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напряжений,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10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45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Количество и </w:t>
            </w:r>
            <w:proofErr w:type="gramStart"/>
            <w:r w:rsidRPr="002C3100">
              <w:rPr>
                <w:rFonts w:ascii="Times New Roman" w:hAnsi="Times New Roman" w:cs="Times New Roman"/>
              </w:rPr>
              <w:t>установленная</w:t>
            </w:r>
            <w:proofErr w:type="gramEnd"/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мощность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трансформаторов,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МВА</w:t>
            </w:r>
          </w:p>
        </w:tc>
        <w:tc>
          <w:tcPr>
            <w:tcW w:w="2222" w:type="pct"/>
            <w:gridSpan w:val="3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Нагрузка ПС по контрольному замеру, МВт</w:t>
            </w:r>
          </w:p>
        </w:tc>
      </w:tr>
      <w:tr w:rsidR="002C3100" w:rsidRPr="002C3100" w:rsidTr="00DE7261">
        <w:tc>
          <w:tcPr>
            <w:tcW w:w="845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Всего по ПС</w:t>
            </w:r>
          </w:p>
        </w:tc>
        <w:tc>
          <w:tcPr>
            <w:tcW w:w="465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 шинах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6-10кВ</w:t>
            </w:r>
          </w:p>
        </w:tc>
        <w:tc>
          <w:tcPr>
            <w:tcW w:w="1211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 шинах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6-10кВ для нужд Катарминского МО</w:t>
            </w:r>
          </w:p>
        </w:tc>
      </w:tr>
      <w:tr w:rsidR="002C3100" w:rsidRPr="002C3100" w:rsidTr="00DE7261">
        <w:trPr>
          <w:trHeight w:val="135"/>
        </w:trPr>
        <w:tc>
          <w:tcPr>
            <w:tcW w:w="845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Костино</w:t>
            </w:r>
          </w:p>
        </w:tc>
        <w:tc>
          <w:tcPr>
            <w:tcW w:w="78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1145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2х2,5</w:t>
            </w:r>
          </w:p>
        </w:tc>
        <w:tc>
          <w:tcPr>
            <w:tcW w:w="546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465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211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0,11</w:t>
            </w:r>
          </w:p>
        </w:tc>
      </w:tr>
    </w:tbl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/>
        </w:rPr>
        <w:t xml:space="preserve">На основании данных контрольных замеров на январь 2011г совмещенный максимум электрических нагрузок Катарминского МО на шинах 6-10кВ центра питания составил 0,11МВт. </w:t>
      </w:r>
      <w:r w:rsidRPr="002C3100">
        <w:rPr>
          <w:rFonts w:ascii="Times New Roman" w:hAnsi="Times New Roman" w:cs="Times New Roman"/>
        </w:rPr>
        <w:t>Согласно таблице 23, подстанция имеет загрузку, удовлетворяющую условиям аварийного режима.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Питание ПС35/10кВ «Костино» осуществляется по ВЛ35кВ ПС «Костино» - ПС «Веселый».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 xml:space="preserve">Электрические сети 10-35кВ выполнены воздушными линиями.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Территориальное расположение ПС приведено на чертеже «Карта планируемого размещения объектов теплоснабжения, водоснабжения, водоотведения, электроснабжения, связи и транспортной инфраструктуры Катарминского МО. Инженерная подготовка территории».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  <w:i/>
        </w:rPr>
      </w:pPr>
      <w:r w:rsidRPr="002C3100">
        <w:rPr>
          <w:rFonts w:ascii="Times New Roman" w:hAnsi="Times New Roman"/>
          <w:i/>
        </w:rPr>
        <w:t>Надежность электроснабжения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 xml:space="preserve">Схема построения </w:t>
      </w:r>
      <w:proofErr w:type="spellStart"/>
      <w:r w:rsidRPr="002C3100">
        <w:rPr>
          <w:rFonts w:ascii="Times New Roman" w:hAnsi="Times New Roman" w:cs="Times New Roman"/>
        </w:rPr>
        <w:t>электроснабжающих</w:t>
      </w:r>
      <w:proofErr w:type="spellEnd"/>
      <w:r w:rsidRPr="002C3100">
        <w:rPr>
          <w:rFonts w:ascii="Times New Roman" w:hAnsi="Times New Roman" w:cs="Times New Roman"/>
        </w:rPr>
        <w:t xml:space="preserve"> сетей 35кВ, питающих и распределительных сетей 10кВ в целом соответствует требованиям ПУЭ и РД.34.20.185-94 по надежности электроснабжения.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Подсчет электрических нагрузок выполнен с учетом всех потребителей, намеченных к размещению в Катарминском МО.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Подсчет электрических нагрузок выполнен в соответствии с «Инструкцией по проектированию городских сетей» РД34.20.185-94;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России от 29.06.1999г №213 «Изменение и дополнения раздела 2 РД34.20.185-94» и с учетом СП31-110-2003 «Проектирование и монтаж электроустановок жилых и общественных зданий».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Расчеты нагрузок по площадкам нового строительства представлены в таблицах 25 и 26.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2C3100">
        <w:rPr>
          <w:rFonts w:ascii="Times New Roman" w:hAnsi="Times New Roman" w:cs="Times New Roman"/>
          <w:bCs/>
          <w:i/>
          <w:u w:val="single"/>
        </w:rPr>
        <w:t xml:space="preserve">На первую очередь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Подсчет электрических нагрузок выполнен с учетом всех потребителей, намеченных к размещению в пределах черты Катарминского МО в период до 202</w:t>
      </w:r>
      <w:r w:rsidR="008E1019">
        <w:rPr>
          <w:rFonts w:ascii="Times New Roman" w:hAnsi="Times New Roman"/>
        </w:rPr>
        <w:t>8</w:t>
      </w:r>
      <w:r w:rsidRPr="002C3100">
        <w:rPr>
          <w:rFonts w:ascii="Times New Roman" w:hAnsi="Times New Roman"/>
        </w:rPr>
        <w:t>г.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2C3100">
        <w:rPr>
          <w:rFonts w:ascii="Times New Roman" w:hAnsi="Times New Roman" w:cs="Times New Roman"/>
          <w:bCs/>
          <w:i/>
          <w:u w:val="single"/>
        </w:rPr>
        <w:t xml:space="preserve">На расчетный срок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Подсчет электрических нагрузок выполнен для всех потребителей, намеченных к размещению в период 2022 – 203</w:t>
      </w:r>
      <w:r w:rsidR="008E1019">
        <w:rPr>
          <w:rFonts w:ascii="Times New Roman" w:hAnsi="Times New Roman"/>
        </w:rPr>
        <w:t>5</w:t>
      </w:r>
      <w:r w:rsidRPr="002C3100">
        <w:rPr>
          <w:rFonts w:ascii="Times New Roman" w:hAnsi="Times New Roman"/>
        </w:rPr>
        <w:t>гг.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8E1019" w:rsidRDefault="008E1019" w:rsidP="008E1019">
      <w:pPr>
        <w:pStyle w:val="ac"/>
        <w:ind w:firstLine="709"/>
        <w:jc w:val="right"/>
        <w:rPr>
          <w:rFonts w:ascii="Times New Roman" w:hAnsi="Times New Roman"/>
        </w:rPr>
      </w:pPr>
    </w:p>
    <w:p w:rsidR="002C3100" w:rsidRPr="002C3100" w:rsidRDefault="002C3100" w:rsidP="008E1019">
      <w:pPr>
        <w:pStyle w:val="ac"/>
        <w:ind w:firstLine="709"/>
        <w:jc w:val="right"/>
        <w:rPr>
          <w:rFonts w:ascii="Times New Roman" w:hAnsi="Times New Roman"/>
          <w:b/>
        </w:rPr>
      </w:pPr>
      <w:r w:rsidRPr="002C3100">
        <w:rPr>
          <w:rFonts w:ascii="Times New Roman" w:hAnsi="Times New Roman"/>
        </w:rPr>
        <w:lastRenderedPageBreak/>
        <w:t xml:space="preserve">Таблица </w:t>
      </w:r>
      <w:r w:rsidR="008E1019">
        <w:rPr>
          <w:rFonts w:ascii="Times New Roman" w:hAnsi="Times New Roman"/>
        </w:rPr>
        <w:t>3</w:t>
      </w:r>
      <w:r w:rsidRPr="002C3100">
        <w:rPr>
          <w:rFonts w:ascii="Times New Roman" w:hAnsi="Times New Roman"/>
        </w:rPr>
        <w:t xml:space="preserve">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682"/>
        <w:gridCol w:w="3248"/>
        <w:gridCol w:w="2065"/>
        <w:gridCol w:w="1288"/>
      </w:tblGrid>
      <w:tr w:rsidR="002C3100" w:rsidRPr="002C3100" w:rsidTr="00DE7261">
        <w:trPr>
          <w:trHeight w:val="70"/>
        </w:trPr>
        <w:tc>
          <w:tcPr>
            <w:tcW w:w="338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7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31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Совмещённый максимум нагрузок на шинах 6-10кВ ПС, МВт</w:t>
            </w:r>
          </w:p>
        </w:tc>
        <w:tc>
          <w:tcPr>
            <w:tcW w:w="1685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Прирост нагрузок к настоящему положению</w:t>
            </w:r>
          </w:p>
        </w:tc>
      </w:tr>
      <w:tr w:rsidR="002C3100" w:rsidRPr="002C3100" w:rsidTr="00DE7261">
        <w:trPr>
          <w:trHeight w:val="87"/>
        </w:trPr>
        <w:tc>
          <w:tcPr>
            <w:tcW w:w="338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6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%</w:t>
            </w:r>
          </w:p>
        </w:tc>
      </w:tr>
      <w:tr w:rsidR="002C3100" w:rsidRPr="002C3100" w:rsidTr="00DE7261">
        <w:tc>
          <w:tcPr>
            <w:tcW w:w="33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Существующее положение</w:t>
            </w:r>
          </w:p>
        </w:tc>
        <w:tc>
          <w:tcPr>
            <w:tcW w:w="1631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3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2C3100" w:rsidRPr="002C3100" w:rsidTr="00DE7261">
        <w:tc>
          <w:tcPr>
            <w:tcW w:w="33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1631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6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409</w:t>
            </w:r>
          </w:p>
        </w:tc>
      </w:tr>
      <w:tr w:rsidR="002C3100" w:rsidRPr="002C3100" w:rsidTr="00DE7261">
        <w:trPr>
          <w:trHeight w:val="70"/>
        </w:trPr>
        <w:tc>
          <w:tcPr>
            <w:tcW w:w="33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Расчетный срок</w:t>
            </w:r>
          </w:p>
        </w:tc>
        <w:tc>
          <w:tcPr>
            <w:tcW w:w="1631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3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0,45+0,21</w:t>
            </w:r>
          </w:p>
        </w:tc>
        <w:tc>
          <w:tcPr>
            <w:tcW w:w="6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600</w:t>
            </w:r>
          </w:p>
        </w:tc>
      </w:tr>
    </w:tbl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  <w:i/>
        </w:rPr>
      </w:pPr>
      <w:r w:rsidRPr="002C3100">
        <w:rPr>
          <w:rFonts w:ascii="Times New Roman" w:hAnsi="Times New Roman" w:cs="Times New Roman"/>
          <w:bCs/>
          <w:i/>
        </w:rPr>
        <w:t>Электропотребление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При числе использования максимума нагрузок (на шинах ПС) 5650 потребление электроэнергии в Катарминском МО на 203</w:t>
      </w:r>
      <w:r w:rsidR="008E1019">
        <w:rPr>
          <w:rFonts w:ascii="Times New Roman" w:hAnsi="Times New Roman"/>
        </w:rPr>
        <w:t>5</w:t>
      </w:r>
      <w:r w:rsidRPr="002C3100">
        <w:rPr>
          <w:rFonts w:ascii="Times New Roman" w:hAnsi="Times New Roman"/>
        </w:rPr>
        <w:t>г составит 4350,5МВтч в год. При численности населения в 0,2 тыс. человек удельное потребление на расчетный срок составит 21752,5кВтч на человека в год.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 xml:space="preserve">Проектные решения по </w:t>
      </w:r>
      <w:proofErr w:type="spellStart"/>
      <w:r w:rsidRPr="002C3100">
        <w:rPr>
          <w:rFonts w:ascii="Times New Roman" w:hAnsi="Times New Roman"/>
        </w:rPr>
        <w:t>энергоснабжающим</w:t>
      </w:r>
      <w:proofErr w:type="spellEnd"/>
      <w:r w:rsidRPr="002C3100">
        <w:rPr>
          <w:rFonts w:ascii="Times New Roman" w:hAnsi="Times New Roman"/>
        </w:rPr>
        <w:t xml:space="preserve"> сетям 35-10кВ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Электроснабжение потребителей Катарминского МО на уровне 203</w:t>
      </w:r>
      <w:r w:rsidR="008E1019">
        <w:rPr>
          <w:rFonts w:ascii="Times New Roman" w:hAnsi="Times New Roman"/>
        </w:rPr>
        <w:t>5</w:t>
      </w:r>
      <w:r w:rsidRPr="002C3100">
        <w:rPr>
          <w:rFonts w:ascii="Times New Roman" w:hAnsi="Times New Roman"/>
        </w:rPr>
        <w:t xml:space="preserve">г предусматривается от ПС35/10кВ «Костино».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2C3100">
        <w:rPr>
          <w:rFonts w:ascii="Times New Roman" w:hAnsi="Times New Roman" w:cs="Times New Roman"/>
          <w:bCs/>
          <w:i/>
          <w:u w:val="single"/>
        </w:rPr>
        <w:t xml:space="preserve">На первую очередь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i/>
        </w:rPr>
        <w:t>Реконструкция</w:t>
      </w:r>
      <w:r w:rsidRPr="002C3100">
        <w:rPr>
          <w:rFonts w:ascii="Times New Roman" w:hAnsi="Times New Roman" w:cs="Times New Roman"/>
          <w:b/>
          <w:i/>
        </w:rPr>
        <w:t xml:space="preserve"> </w:t>
      </w:r>
      <w:r w:rsidRPr="002C3100">
        <w:rPr>
          <w:rFonts w:ascii="Times New Roman" w:hAnsi="Times New Roman" w:cs="Times New Roman"/>
        </w:rPr>
        <w:t xml:space="preserve">ПС «Костино» - замена трансформаторов мощностью 2,5МВА на трансформаторы мощностью 4,0МВА каждый.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д. Гродинск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ТП(1х100кВА), п</w:t>
      </w:r>
      <w:r w:rsidRPr="002C3100">
        <w:rPr>
          <w:rFonts w:ascii="Times New Roman" w:hAnsi="Times New Roman" w:cs="Times New Roman"/>
        </w:rPr>
        <w:t>итание предусмотреть от существующих сетей воздушными линиями 10кВ с подвеской проводов СИП.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с. Катарма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ТП(1х250кВА), п</w:t>
      </w:r>
      <w:r w:rsidRPr="002C3100">
        <w:rPr>
          <w:rFonts w:ascii="Times New Roman" w:hAnsi="Times New Roman" w:cs="Times New Roman"/>
        </w:rPr>
        <w:t xml:space="preserve">итание предусмотреть от существующих сетей воздушными линиями 10кВ с подвеской проводов СИП.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 xml:space="preserve">уч. </w:t>
      </w:r>
      <w:proofErr w:type="spellStart"/>
      <w:r w:rsidRPr="002C3100">
        <w:rPr>
          <w:rFonts w:ascii="Times New Roman" w:hAnsi="Times New Roman" w:cs="Times New Roman"/>
          <w:bCs/>
          <w:i/>
        </w:rPr>
        <w:t>Новогродинск</w:t>
      </w:r>
      <w:proofErr w:type="spellEnd"/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ТП(1х160кВА), п</w:t>
      </w:r>
      <w:r w:rsidRPr="002C3100">
        <w:rPr>
          <w:rFonts w:ascii="Times New Roman" w:hAnsi="Times New Roman" w:cs="Times New Roman"/>
        </w:rPr>
        <w:t xml:space="preserve">итание предусмотреть от существующих сетей воздушными линиями 10кВ с подвеской проводов СИП.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уч. Таежный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ТП(1х250кВА), п</w:t>
      </w:r>
      <w:r w:rsidRPr="002C3100">
        <w:rPr>
          <w:rFonts w:ascii="Times New Roman" w:hAnsi="Times New Roman" w:cs="Times New Roman"/>
        </w:rPr>
        <w:t xml:space="preserve">итание предусмотреть от существующих сетей воздушными линиями 10кВ с подвеской проводов СИП. </w:t>
      </w:r>
    </w:p>
    <w:p w:rsidR="002C3100" w:rsidRPr="002C3100" w:rsidRDefault="002C3100" w:rsidP="002C3100">
      <w:pPr>
        <w:tabs>
          <w:tab w:val="left" w:pos="367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00">
        <w:rPr>
          <w:rFonts w:ascii="Times New Roman" w:hAnsi="Times New Roman" w:cs="Times New Roman"/>
          <w:bCs/>
          <w:sz w:val="24"/>
          <w:szCs w:val="24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На уровне проекта планировки зарезервировать земли под воздушные линии 10кВ, питающие ТП.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8E1019">
      <w:pPr>
        <w:pStyle w:val="ac"/>
        <w:ind w:firstLine="709"/>
        <w:jc w:val="right"/>
        <w:rPr>
          <w:rFonts w:ascii="Times New Roman" w:hAnsi="Times New Roman"/>
          <w:b/>
        </w:rPr>
      </w:pPr>
      <w:r w:rsidRPr="002C3100">
        <w:rPr>
          <w:rFonts w:ascii="Times New Roman" w:hAnsi="Times New Roman" w:cs="Times New Roman"/>
        </w:rPr>
        <w:t xml:space="preserve">Таблица </w:t>
      </w:r>
      <w:r w:rsidR="008E1019">
        <w:rPr>
          <w:rFonts w:ascii="Times New Roman" w:hAnsi="Times New Roman" w:cs="Times New Roman"/>
        </w:rPr>
        <w:t>4</w:t>
      </w:r>
      <w:r w:rsidRPr="002C3100">
        <w:rPr>
          <w:rFonts w:ascii="Times New Roman" w:hAnsi="Times New Roman" w:cs="Times New Roman"/>
        </w:rPr>
        <w:t xml:space="preserve">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4"/>
        <w:tblOverlap w:val="never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373"/>
        <w:gridCol w:w="1316"/>
        <w:gridCol w:w="2548"/>
        <w:gridCol w:w="1539"/>
      </w:tblGrid>
      <w:tr w:rsidR="002C3100" w:rsidRPr="002C3100" w:rsidTr="00DE7261">
        <w:trPr>
          <w:cantSplit/>
          <w:trHeight w:val="7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Ввод жилья</w:t>
            </w:r>
          </w:p>
        </w:tc>
        <w:tc>
          <w:tcPr>
            <w:tcW w:w="2548" w:type="dxa"/>
            <w:vMerge w:val="restart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Нагрузка соцкультбыта с учетом отопления</w:t>
            </w:r>
          </w:p>
        </w:tc>
        <w:tc>
          <w:tcPr>
            <w:tcW w:w="1539" w:type="dxa"/>
            <w:vMerge w:val="restart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2C3100" w:rsidRPr="002C3100" w:rsidTr="00DE7261">
        <w:trPr>
          <w:cantSplit/>
          <w:trHeight w:val="7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1-2 усадебные (коттеджи)</w:t>
            </w:r>
          </w:p>
        </w:tc>
        <w:tc>
          <w:tcPr>
            <w:tcW w:w="2548" w:type="dxa"/>
            <w:vMerge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00" w:rsidRPr="002C3100" w:rsidTr="00DE7261">
        <w:trPr>
          <w:cantSplit/>
          <w:trHeight w:val="70"/>
        </w:trPr>
        <w:tc>
          <w:tcPr>
            <w:tcW w:w="2235" w:type="dxa"/>
            <w:vMerge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кол-во коттеджей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</w:tr>
      <w:tr w:rsidR="002C3100" w:rsidRPr="002C3100" w:rsidTr="00DE7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д. Гродинск</w:t>
            </w: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45</w:t>
            </w:r>
          </w:p>
        </w:tc>
      </w:tr>
      <w:tr w:rsidR="002C3100" w:rsidRPr="002C3100" w:rsidTr="00DE7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с. Катарма</w:t>
            </w: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9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135</w:t>
            </w:r>
          </w:p>
        </w:tc>
      </w:tr>
      <w:tr w:rsidR="002C3100" w:rsidRPr="002C3100" w:rsidTr="00DE7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2C3100">
              <w:rPr>
                <w:rFonts w:ascii="Times New Roman" w:hAnsi="Times New Roman" w:cs="Times New Roman"/>
              </w:rPr>
              <w:t>Новогродинск</w:t>
            </w:r>
            <w:proofErr w:type="spellEnd"/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105</w:t>
            </w:r>
          </w:p>
        </w:tc>
      </w:tr>
      <w:tr w:rsidR="002C3100" w:rsidRPr="002C3100" w:rsidTr="00DE7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уч. Таежный</w:t>
            </w: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168</w:t>
            </w:r>
          </w:p>
        </w:tc>
      </w:tr>
      <w:tr w:rsidR="002C3100" w:rsidRPr="002C3100" w:rsidTr="00DE7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both"/>
              <w:rPr>
                <w:rFonts w:ascii="Times New Roman" w:hAnsi="Times New Roman" w:cs="Times New Roman"/>
                <w:i/>
              </w:rPr>
            </w:pPr>
            <w:r w:rsidRPr="002C3100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2C3100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2C3100">
              <w:rPr>
                <w:rFonts w:ascii="Times New Roman" w:hAnsi="Times New Roman" w:cs="Times New Roman"/>
                <w:i/>
              </w:rPr>
              <w:t>360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2C3100">
              <w:rPr>
                <w:rFonts w:ascii="Times New Roman" w:hAnsi="Times New Roman" w:cs="Times New Roman"/>
                <w:i/>
              </w:rPr>
              <w:t>93</w:t>
            </w:r>
          </w:p>
        </w:tc>
        <w:tc>
          <w:tcPr>
            <w:tcW w:w="1539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2C3100">
              <w:rPr>
                <w:rFonts w:ascii="Times New Roman" w:hAnsi="Times New Roman" w:cs="Times New Roman"/>
                <w:i/>
              </w:rPr>
              <w:t>453</w:t>
            </w:r>
          </w:p>
        </w:tc>
      </w:tr>
    </w:tbl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2C3100">
        <w:rPr>
          <w:rFonts w:ascii="Times New Roman" w:hAnsi="Times New Roman" w:cs="Times New Roman"/>
          <w:bCs/>
          <w:i/>
          <w:u w:val="single"/>
        </w:rPr>
        <w:t>На расчетный срок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i/>
        </w:rPr>
        <w:t>Реконструкция</w:t>
      </w:r>
      <w:r w:rsidRPr="002C3100">
        <w:rPr>
          <w:rFonts w:ascii="Times New Roman" w:hAnsi="Times New Roman" w:cs="Times New Roman"/>
          <w:b/>
        </w:rPr>
        <w:t xml:space="preserve"> </w:t>
      </w:r>
      <w:r w:rsidRPr="002C3100">
        <w:rPr>
          <w:rFonts w:ascii="Times New Roman" w:hAnsi="Times New Roman" w:cs="Times New Roman"/>
        </w:rPr>
        <w:t xml:space="preserve">ПС «Костино» - замена трансформаторов мощностью 4,0МВА на трансформаторы мощностью 6,3МВА каждый.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д. Гродинск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 xml:space="preserve">проектируемую нагрузку запитать </w:t>
      </w:r>
      <w:r w:rsidRPr="002C3100">
        <w:rPr>
          <w:rFonts w:ascii="Times New Roman" w:hAnsi="Times New Roman" w:cs="Times New Roman"/>
        </w:rPr>
        <w:t>от существующих сетей воздушными линиями 10кВ с подвеской проводов СИП.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lastRenderedPageBreak/>
        <w:t>с. Катарма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 xml:space="preserve">проектируемую нагрузку запитать </w:t>
      </w:r>
      <w:r w:rsidRPr="002C3100">
        <w:rPr>
          <w:rFonts w:ascii="Times New Roman" w:hAnsi="Times New Roman" w:cs="Times New Roman"/>
        </w:rPr>
        <w:t xml:space="preserve">от существующих сетей воздушными линиями 10кВ с подвеской проводов СИП.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 xml:space="preserve">уч. </w:t>
      </w:r>
      <w:proofErr w:type="spellStart"/>
      <w:r w:rsidRPr="002C3100">
        <w:rPr>
          <w:rFonts w:ascii="Times New Roman" w:hAnsi="Times New Roman" w:cs="Times New Roman"/>
          <w:bCs/>
          <w:i/>
        </w:rPr>
        <w:t>Новогродинск</w:t>
      </w:r>
      <w:proofErr w:type="spellEnd"/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ТП(1х100кВА), п</w:t>
      </w:r>
      <w:r w:rsidRPr="002C3100">
        <w:rPr>
          <w:rFonts w:ascii="Times New Roman" w:hAnsi="Times New Roman" w:cs="Times New Roman"/>
        </w:rPr>
        <w:t xml:space="preserve">итание предусмотреть от существующих сетей воздушными линиями 10кВ с подвеской проводов СИП.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уч. Таежный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ТП(1х250кВА), п</w:t>
      </w:r>
      <w:r w:rsidRPr="002C3100">
        <w:rPr>
          <w:rFonts w:ascii="Times New Roman" w:hAnsi="Times New Roman" w:cs="Times New Roman"/>
        </w:rPr>
        <w:t>итание предусмотреть от существующих сетей воздушными линиями 10кВ с подвеской проводов СИП.</w:t>
      </w:r>
    </w:p>
    <w:p w:rsidR="002C3100" w:rsidRPr="002C3100" w:rsidRDefault="002C3100" w:rsidP="002C3100">
      <w:pPr>
        <w:tabs>
          <w:tab w:val="left" w:pos="367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00">
        <w:rPr>
          <w:rFonts w:ascii="Times New Roman" w:hAnsi="Times New Roman" w:cs="Times New Roman"/>
          <w:bCs/>
          <w:sz w:val="24"/>
          <w:szCs w:val="24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На уровне проекта планировки зарезервировать земли под воздушные линии 10кВ, питающие ТП.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8E1019">
      <w:pPr>
        <w:pStyle w:val="ac"/>
        <w:ind w:firstLine="709"/>
        <w:jc w:val="right"/>
        <w:rPr>
          <w:rFonts w:ascii="Times New Roman" w:hAnsi="Times New Roman"/>
          <w:b/>
        </w:rPr>
      </w:pPr>
      <w:r w:rsidRPr="002C3100">
        <w:rPr>
          <w:rFonts w:ascii="Times New Roman" w:hAnsi="Times New Roman" w:cs="Times New Roman"/>
        </w:rPr>
        <w:t xml:space="preserve">Таблица </w:t>
      </w:r>
      <w:r w:rsidR="008E1019">
        <w:rPr>
          <w:rFonts w:ascii="Times New Roman" w:hAnsi="Times New Roman" w:cs="Times New Roman"/>
        </w:rPr>
        <w:t>5</w:t>
      </w:r>
      <w:r w:rsidRPr="002C3100">
        <w:rPr>
          <w:rFonts w:ascii="Times New Roman" w:hAnsi="Times New Roman" w:cs="Times New Roman"/>
        </w:rPr>
        <w:t xml:space="preserve">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2358"/>
        <w:gridCol w:w="1310"/>
        <w:gridCol w:w="2543"/>
        <w:gridCol w:w="1519"/>
      </w:tblGrid>
      <w:tr w:rsidR="002C3100" w:rsidRPr="002C3100" w:rsidTr="00DE7261">
        <w:trPr>
          <w:trHeight w:val="70"/>
        </w:trPr>
        <w:tc>
          <w:tcPr>
            <w:tcW w:w="1118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42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Ввод жилья</w:t>
            </w:r>
          </w:p>
        </w:tc>
        <w:tc>
          <w:tcPr>
            <w:tcW w:w="1277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Нагрузка соцкультбыта с учетом отопления</w:t>
            </w:r>
          </w:p>
        </w:tc>
        <w:tc>
          <w:tcPr>
            <w:tcW w:w="763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Итого</w:t>
            </w:r>
          </w:p>
        </w:tc>
      </w:tr>
      <w:tr w:rsidR="002C3100" w:rsidRPr="002C3100" w:rsidTr="00DE7261">
        <w:trPr>
          <w:trHeight w:val="70"/>
        </w:trPr>
        <w:tc>
          <w:tcPr>
            <w:tcW w:w="1118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1-2 усадебные (коттеджи)</w:t>
            </w:r>
          </w:p>
        </w:tc>
        <w:tc>
          <w:tcPr>
            <w:tcW w:w="1277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00" w:rsidRPr="002C3100" w:rsidTr="00DE7261">
        <w:trPr>
          <w:trHeight w:val="70"/>
        </w:trPr>
        <w:tc>
          <w:tcPr>
            <w:tcW w:w="1118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кол-во коттеджей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</w:tr>
      <w:tr w:rsidR="002C3100" w:rsidRPr="002C3100" w:rsidTr="00DE7261">
        <w:tc>
          <w:tcPr>
            <w:tcW w:w="111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д. Гродинск</w:t>
            </w: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30</w:t>
            </w:r>
          </w:p>
        </w:tc>
      </w:tr>
      <w:tr w:rsidR="002C3100" w:rsidRPr="002C3100" w:rsidTr="00DE7261">
        <w:tc>
          <w:tcPr>
            <w:tcW w:w="111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с. Катарма</w:t>
            </w: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15</w:t>
            </w:r>
          </w:p>
        </w:tc>
      </w:tr>
      <w:tr w:rsidR="002C3100" w:rsidRPr="002C3100" w:rsidTr="00DE7261">
        <w:tc>
          <w:tcPr>
            <w:tcW w:w="111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2C3100">
              <w:rPr>
                <w:rFonts w:ascii="Times New Roman" w:hAnsi="Times New Roman" w:cs="Times New Roman"/>
              </w:rPr>
              <w:t>Новогродинск</w:t>
            </w:r>
            <w:proofErr w:type="spellEnd"/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60</w:t>
            </w:r>
          </w:p>
        </w:tc>
      </w:tr>
      <w:tr w:rsidR="002C3100" w:rsidRPr="002C3100" w:rsidTr="00DE7261">
        <w:tc>
          <w:tcPr>
            <w:tcW w:w="111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уч. Таежный</w:t>
            </w: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110</w:t>
            </w:r>
          </w:p>
        </w:tc>
      </w:tr>
      <w:tr w:rsidR="002C3100" w:rsidRPr="002C3100" w:rsidTr="00DE7261">
        <w:tc>
          <w:tcPr>
            <w:tcW w:w="111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215</w:t>
            </w:r>
          </w:p>
        </w:tc>
      </w:tr>
    </w:tbl>
    <w:p w:rsidR="002C3100" w:rsidRPr="002C3100" w:rsidRDefault="002C3100" w:rsidP="002C310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C3100" w:rsidRPr="002C3100" w:rsidRDefault="002C3100" w:rsidP="008E1019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3100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8E1019">
        <w:rPr>
          <w:rFonts w:ascii="Times New Roman" w:hAnsi="Times New Roman" w:cs="Times New Roman"/>
          <w:bCs/>
          <w:sz w:val="24"/>
          <w:szCs w:val="24"/>
        </w:rPr>
        <w:t>6</w:t>
      </w:r>
      <w:r w:rsidRPr="002C3100">
        <w:rPr>
          <w:rFonts w:ascii="Times New Roman" w:hAnsi="Times New Roman" w:cs="Times New Roman"/>
          <w:bCs/>
          <w:sz w:val="24"/>
          <w:szCs w:val="24"/>
        </w:rPr>
        <w:t>.</w:t>
      </w:r>
    </w:p>
    <w:p w:rsidR="002C3100" w:rsidRPr="002C3100" w:rsidRDefault="002C3100" w:rsidP="002C310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054"/>
        <w:gridCol w:w="787"/>
        <w:gridCol w:w="991"/>
        <w:gridCol w:w="850"/>
        <w:gridCol w:w="852"/>
        <w:gridCol w:w="1347"/>
        <w:gridCol w:w="1062"/>
        <w:gridCol w:w="1276"/>
        <w:gridCol w:w="568"/>
      </w:tblGrid>
      <w:tr w:rsidR="002C3100" w:rsidRPr="002C3100" w:rsidTr="008E1019">
        <w:trPr>
          <w:trHeight w:val="197"/>
        </w:trPr>
        <w:tc>
          <w:tcPr>
            <w:tcW w:w="557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Наименование ПС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Система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напряжений,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10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99" w:type="pct"/>
            <w:gridSpan w:val="2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Мощность </w:t>
            </w:r>
            <w:proofErr w:type="gramStart"/>
            <w:r w:rsidRPr="002C3100">
              <w:rPr>
                <w:rFonts w:ascii="Times New Roman" w:hAnsi="Times New Roman" w:cs="Times New Roman"/>
              </w:rPr>
              <w:t>трансформа-торов</w:t>
            </w:r>
            <w:proofErr w:type="gramEnd"/>
            <w:r w:rsidRPr="002C3100">
              <w:rPr>
                <w:rFonts w:ascii="Times New Roman" w:hAnsi="Times New Roman" w:cs="Times New Roman"/>
              </w:rPr>
              <w:t>, МВА</w:t>
            </w:r>
          </w:p>
        </w:tc>
        <w:tc>
          <w:tcPr>
            <w:tcW w:w="3011" w:type="pct"/>
            <w:gridSpan w:val="6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Совмещенный максимум нагрузок на шинах ПС, МВт</w:t>
            </w:r>
          </w:p>
        </w:tc>
      </w:tr>
      <w:tr w:rsidR="002C3100" w:rsidRPr="002C3100" w:rsidTr="008E1019">
        <w:trPr>
          <w:trHeight w:val="671"/>
        </w:trPr>
        <w:tc>
          <w:tcPr>
            <w:tcW w:w="557" w:type="pct"/>
            <w:vMerge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Существующая нагрузка с учетом договоров и ТУ</w:t>
            </w:r>
          </w:p>
        </w:tc>
        <w:tc>
          <w:tcPr>
            <w:tcW w:w="1218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Расчетный срок</w:t>
            </w:r>
          </w:p>
        </w:tc>
      </w:tr>
      <w:tr w:rsidR="002C3100" w:rsidRPr="002C3100" w:rsidTr="008E1019">
        <w:trPr>
          <w:trHeight w:val="1068"/>
        </w:trPr>
        <w:tc>
          <w:tcPr>
            <w:tcW w:w="557" w:type="pct"/>
            <w:vMerge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существ</w:t>
            </w:r>
          </w:p>
        </w:tc>
        <w:tc>
          <w:tcPr>
            <w:tcW w:w="501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проект. 2022г (2032г)</w:t>
            </w:r>
          </w:p>
        </w:tc>
        <w:tc>
          <w:tcPr>
            <w:tcW w:w="430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всего на ПС</w:t>
            </w:r>
          </w:p>
        </w:tc>
        <w:tc>
          <w:tcPr>
            <w:tcW w:w="430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на шинах </w:t>
            </w:r>
          </w:p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6-10кВ</w:t>
            </w:r>
          </w:p>
        </w:tc>
        <w:tc>
          <w:tcPr>
            <w:tcW w:w="681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прирост</w:t>
            </w:r>
          </w:p>
        </w:tc>
        <w:tc>
          <w:tcPr>
            <w:tcW w:w="537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на шинах </w:t>
            </w:r>
          </w:p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6-10кВ</w:t>
            </w:r>
          </w:p>
        </w:tc>
        <w:tc>
          <w:tcPr>
            <w:tcW w:w="645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прирост</w:t>
            </w:r>
          </w:p>
        </w:tc>
        <w:tc>
          <w:tcPr>
            <w:tcW w:w="287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на шинах </w:t>
            </w:r>
          </w:p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6-10кВ</w:t>
            </w:r>
          </w:p>
        </w:tc>
      </w:tr>
      <w:tr w:rsidR="002C3100" w:rsidRPr="002C3100" w:rsidTr="008E1019">
        <w:trPr>
          <w:trHeight w:val="135"/>
        </w:trPr>
        <w:tc>
          <w:tcPr>
            <w:tcW w:w="557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Костино</w:t>
            </w:r>
          </w:p>
        </w:tc>
        <w:tc>
          <w:tcPr>
            <w:tcW w:w="533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39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2х2,5 </w:t>
            </w:r>
          </w:p>
        </w:tc>
        <w:tc>
          <w:tcPr>
            <w:tcW w:w="501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2х4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1</w:t>
            </w:r>
            <w:r w:rsidRPr="002C3100">
              <w:rPr>
                <w:rFonts w:ascii="Times New Roman" w:hAnsi="Times New Roman" w:cs="Times New Roman"/>
              </w:rPr>
              <w:t xml:space="preserve"> (2х6,3)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</w:tc>
        <w:tc>
          <w:tcPr>
            <w:tcW w:w="430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430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681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0,45+2,46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2</w:t>
            </w:r>
            <w:r w:rsidRPr="002C3100">
              <w:rPr>
                <w:rFonts w:ascii="Times New Roman" w:hAnsi="Times New Roman" w:cs="Times New Roman"/>
              </w:rPr>
              <w:t>+0,41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C3100">
              <w:rPr>
                <w:rFonts w:ascii="Times New Roman" w:hAnsi="Times New Roman" w:cs="Times New Roman"/>
              </w:rPr>
              <w:t>+0,33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645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0,21+1,23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2</w:t>
            </w:r>
            <w:r w:rsidRPr="002C3100">
              <w:rPr>
                <w:rFonts w:ascii="Times New Roman" w:hAnsi="Times New Roman" w:cs="Times New Roman"/>
              </w:rPr>
              <w:t>+0,33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C3100">
              <w:rPr>
                <w:rFonts w:ascii="Times New Roman" w:hAnsi="Times New Roman" w:cs="Times New Roman"/>
              </w:rPr>
              <w:t>+ 0,25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7,49</w:t>
            </w:r>
          </w:p>
        </w:tc>
      </w:tr>
    </w:tbl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>Примечание.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>1. Мощность трансформаторов запроектирована с учетом нагрузок Костинского, Широковского и Заречного МО.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 xml:space="preserve">2. Проектируемая нагрузка Костинского МО.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 xml:space="preserve">3. Проектируемая нагрузка Широковского МО.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 xml:space="preserve">4. Проектируемая нагрузка Заречного МО. </w:t>
      </w:r>
    </w:p>
    <w:p w:rsidR="002030EC" w:rsidRPr="002C3100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>2.</w:t>
      </w:r>
      <w:r w:rsidR="002C310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030EC">
        <w:rPr>
          <w:rFonts w:ascii="Times New Roman" w:hAnsi="Times New Roman" w:cs="Times New Roman"/>
          <w:b/>
          <w:sz w:val="24"/>
          <w:szCs w:val="24"/>
        </w:rPr>
        <w:t>Характеристика сферы сбора твердых коммунальных отходов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100" w:rsidRPr="00E71BBF" w:rsidRDefault="002030EC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 w:rsidRPr="002030EC">
        <w:rPr>
          <w:rFonts w:ascii="Times New Roman" w:hAnsi="Times New Roman" w:cs="Times New Roman"/>
        </w:rPr>
        <w:t xml:space="preserve"> </w:t>
      </w:r>
      <w:r w:rsidR="002C3100" w:rsidRPr="00E71BBF">
        <w:rPr>
          <w:rFonts w:ascii="Times New Roman" w:hAnsi="Times New Roman"/>
        </w:rPr>
        <w:t>Разработка схемы санитарной очистки муниципального образования</w:t>
      </w:r>
      <w:r w:rsidR="002C3100">
        <w:rPr>
          <w:rFonts w:ascii="Times New Roman" w:hAnsi="Times New Roman"/>
        </w:rPr>
        <w:t>.</w:t>
      </w:r>
    </w:p>
    <w:p w:rsidR="002C3100" w:rsidRPr="00E71BBF" w:rsidRDefault="002C3100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 w:rsidRPr="00E71BBF">
        <w:rPr>
          <w:rFonts w:ascii="Times New Roman" w:hAnsi="Times New Roman"/>
        </w:rPr>
        <w:t>Организация централизованного сбора и вывоза ТБО</w:t>
      </w:r>
      <w:r>
        <w:rPr>
          <w:rFonts w:ascii="Times New Roman" w:hAnsi="Times New Roman"/>
        </w:rPr>
        <w:t>.</w:t>
      </w:r>
    </w:p>
    <w:p w:rsidR="002C3100" w:rsidRPr="00E71BBF" w:rsidRDefault="002C3100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 w:rsidRPr="00E71BBF">
        <w:rPr>
          <w:rFonts w:ascii="Times New Roman" w:hAnsi="Times New Roman"/>
        </w:rPr>
        <w:t>Оборудование во всех поселениях контейнерных площадок с контейнерами для сбора мусора (в том числе и частном секторе)</w:t>
      </w:r>
      <w:r>
        <w:rPr>
          <w:rFonts w:ascii="Times New Roman" w:hAnsi="Times New Roman"/>
        </w:rPr>
        <w:t>.</w:t>
      </w:r>
    </w:p>
    <w:p w:rsidR="002C3100" w:rsidRPr="00E71BBF" w:rsidRDefault="002C3100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 w:rsidRPr="00E71BBF">
        <w:rPr>
          <w:rFonts w:ascii="Times New Roman" w:hAnsi="Times New Roman"/>
        </w:rPr>
        <w:t>Установка мусорных урн в общественных местах</w:t>
      </w:r>
      <w:r>
        <w:rPr>
          <w:rFonts w:ascii="Times New Roman" w:hAnsi="Times New Roman"/>
        </w:rPr>
        <w:t>.</w:t>
      </w:r>
    </w:p>
    <w:p w:rsidR="002C3100" w:rsidRPr="00E71BBF" w:rsidRDefault="002C3100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E71BBF">
        <w:rPr>
          <w:rFonts w:ascii="Times New Roman" w:hAnsi="Times New Roman"/>
        </w:rPr>
        <w:t>иквид</w:t>
      </w:r>
      <w:r>
        <w:rPr>
          <w:rFonts w:ascii="Times New Roman" w:hAnsi="Times New Roman"/>
        </w:rPr>
        <w:t>ация</w:t>
      </w:r>
      <w:r w:rsidRPr="00E71B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несанкционированной</w:t>
      </w:r>
      <w:r w:rsidRPr="00E71BBF">
        <w:rPr>
          <w:rFonts w:ascii="Times New Roman" w:hAnsi="Times New Roman"/>
        </w:rPr>
        <w:t xml:space="preserve"> свалки</w:t>
      </w:r>
      <w:r>
        <w:rPr>
          <w:rFonts w:ascii="Times New Roman" w:hAnsi="Times New Roman"/>
        </w:rPr>
        <w:t>.</w:t>
      </w:r>
    </w:p>
    <w:p w:rsidR="002C3100" w:rsidRDefault="002C3100" w:rsidP="002C3100">
      <w:pPr>
        <w:widowControl/>
        <w:numPr>
          <w:ilvl w:val="0"/>
          <w:numId w:val="23"/>
        </w:numPr>
        <w:suppressAutoHyphens w:val="0"/>
        <w:autoSpaceDE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Строительство трех полигонов ТБО на территории района (СЗЗ - 1000). Для Катарминского МО близлежащий полигон будет расположен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Староалзамайском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МО. </w:t>
      </w:r>
    </w:p>
    <w:p w:rsidR="002C3100" w:rsidRPr="00E71BBF" w:rsidRDefault="002C3100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Pr="00E71BBF">
        <w:rPr>
          <w:rFonts w:ascii="Times New Roman" w:hAnsi="Times New Roman"/>
        </w:rPr>
        <w:t>трои</w:t>
      </w:r>
      <w:r>
        <w:rPr>
          <w:rFonts w:ascii="Times New Roman" w:hAnsi="Times New Roman"/>
        </w:rPr>
        <w:t>тельство нового скотомогильника близ</w:t>
      </w:r>
      <w:r w:rsidRPr="00E71BBF">
        <w:rPr>
          <w:rFonts w:ascii="Times New Roman" w:hAnsi="Times New Roman"/>
        </w:rPr>
        <w:t xml:space="preserve"> проектируем</w:t>
      </w:r>
      <w:r>
        <w:rPr>
          <w:rFonts w:ascii="Times New Roman" w:hAnsi="Times New Roman"/>
        </w:rPr>
        <w:t>ого</w:t>
      </w:r>
      <w:r w:rsidRPr="00E71BBF">
        <w:rPr>
          <w:rFonts w:ascii="Times New Roman" w:hAnsi="Times New Roman"/>
        </w:rPr>
        <w:t xml:space="preserve"> полигон</w:t>
      </w:r>
      <w:r>
        <w:rPr>
          <w:rFonts w:ascii="Times New Roman" w:hAnsi="Times New Roman"/>
        </w:rPr>
        <w:t>а</w:t>
      </w:r>
      <w:r w:rsidRPr="00E71BBF">
        <w:rPr>
          <w:rFonts w:ascii="Times New Roman" w:hAnsi="Times New Roman"/>
        </w:rPr>
        <w:t xml:space="preserve"> ТБО</w:t>
      </w:r>
      <w:r>
        <w:rPr>
          <w:rFonts w:ascii="Times New Roman" w:hAnsi="Times New Roman"/>
        </w:rPr>
        <w:t>.</w:t>
      </w:r>
      <w:r w:rsidRPr="00E71BBF">
        <w:rPr>
          <w:rFonts w:ascii="Times New Roman" w:hAnsi="Times New Roman"/>
        </w:rPr>
        <w:t xml:space="preserve"> </w:t>
      </w:r>
    </w:p>
    <w:p w:rsidR="002030EC" w:rsidRPr="002C3100" w:rsidRDefault="002030EC" w:rsidP="002C3100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2C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C3100" w:rsidRDefault="002030EC" w:rsidP="002C3100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100">
        <w:rPr>
          <w:rFonts w:ascii="Times New Roman" w:hAnsi="Times New Roman" w:cs="Times New Roman"/>
          <w:b/>
          <w:sz w:val="32"/>
          <w:szCs w:val="32"/>
        </w:rPr>
        <w:t xml:space="preserve">3. Мероприятия по установке приборов учета и </w:t>
      </w:r>
      <w:proofErr w:type="spellStart"/>
      <w:r w:rsidRPr="002C3100">
        <w:rPr>
          <w:rFonts w:ascii="Times New Roman" w:hAnsi="Times New Roman" w:cs="Times New Roman"/>
          <w:b/>
          <w:sz w:val="32"/>
          <w:szCs w:val="32"/>
        </w:rPr>
        <w:t>энергоресурсосбережения</w:t>
      </w:r>
      <w:proofErr w:type="spellEnd"/>
      <w:r w:rsidRPr="002C3100">
        <w:rPr>
          <w:rFonts w:ascii="Times New Roman" w:hAnsi="Times New Roman" w:cs="Times New Roman"/>
          <w:b/>
          <w:sz w:val="32"/>
          <w:szCs w:val="32"/>
        </w:rPr>
        <w:t xml:space="preserve"> у потребителей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В </w:t>
      </w:r>
      <w:r w:rsidR="00BE1AAD">
        <w:rPr>
          <w:rFonts w:ascii="Times New Roman" w:hAnsi="Times New Roman" w:cs="Times New Roman"/>
          <w:sz w:val="24"/>
          <w:szCs w:val="24"/>
        </w:rPr>
        <w:t>Катарминском муниципальном образовании</w:t>
      </w:r>
      <w:r w:rsidRPr="002030EC">
        <w:rPr>
          <w:rFonts w:ascii="Times New Roman" w:hAnsi="Times New Roman" w:cs="Times New Roman"/>
          <w:sz w:val="24"/>
          <w:szCs w:val="24"/>
        </w:rPr>
        <w:t xml:space="preserve"> реализуются целевые программы, направленные на энергосбережение и повышение энергетической эффективности. 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Основной целью программы по энергосбережению является повышение энергетической эффективности при производстве, передаче и потреблении энергетических ресурсов, оптимизация потребления энергоресурсов всеми группами потребителей за счет снижения удельных показателей энергоемкости и энергопотребления, создание условий для перевода экономики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и бюджетной сферы на энергосберегающий путь развития. 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Программа энергосбережения указывает на целесообразность реализации ряда типовых мероприятий со стороны организаций, финансируемых из бюджета, предприятий коммунального комплекса, в жилищном секторе.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Мероприятия по энергосбережению в жилом фонде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направлены на повышение уровня оснащенности обще</w:t>
      </w:r>
      <w:r w:rsidR="00D43472">
        <w:rPr>
          <w:rFonts w:ascii="Times New Roman" w:hAnsi="Times New Roman" w:cs="Times New Roman"/>
          <w:sz w:val="24"/>
          <w:szCs w:val="24"/>
        </w:rPr>
        <w:t>-</w:t>
      </w:r>
      <w:r w:rsidRPr="002030EC">
        <w:rPr>
          <w:rFonts w:ascii="Times New Roman" w:hAnsi="Times New Roman" w:cs="Times New Roman"/>
          <w:sz w:val="24"/>
          <w:szCs w:val="24"/>
        </w:rPr>
        <w:t xml:space="preserve">домовыми и поквартирными приборами учета используемых коммунальных ресурсов. 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Мероприятия по энергосбережению на предприятиях, предоставляющих коммунальный ресурс или коммунальные услуги, направлены на оптимизацию режимов работы источников электр</w:t>
      </w:r>
      <w:proofErr w:type="gramStart"/>
      <w:r w:rsidRPr="002030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30EC">
        <w:rPr>
          <w:rFonts w:ascii="Times New Roman" w:hAnsi="Times New Roman" w:cs="Times New Roman"/>
          <w:sz w:val="24"/>
          <w:szCs w:val="24"/>
        </w:rPr>
        <w:t xml:space="preserve">, водо-, и теплоснабжения.  </w:t>
      </w:r>
    </w:p>
    <w:p w:rsidR="002030EC" w:rsidRPr="002030EC" w:rsidRDefault="00D43472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0EC" w:rsidRPr="002030EC">
        <w:rPr>
          <w:rFonts w:ascii="Times New Roman" w:hAnsi="Times New Roman" w:cs="Times New Roman"/>
          <w:sz w:val="24"/>
          <w:szCs w:val="24"/>
        </w:rPr>
        <w:t xml:space="preserve"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ресурсов; повышению тепловой защиты, утеплению зданий, строений, сооружений, автоматизации потребления тепловой энергии, повышению энергетической эффективности систем освещения, отопления, водопотребления.  </w:t>
      </w:r>
      <w:proofErr w:type="gramEnd"/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Совместная реализация Программы энергосбережения и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услуг, создание комфортных условий проживания в жилых помещениях многоквартирных домов, предоставление коммунальных услуг по доступным ценам.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D43472" w:rsidRDefault="002030EC" w:rsidP="00D43472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D43472">
        <w:rPr>
          <w:rFonts w:ascii="Times New Roman" w:hAnsi="Times New Roman" w:cs="Times New Roman"/>
          <w:b/>
          <w:sz w:val="32"/>
          <w:szCs w:val="32"/>
          <w:lang w:val="en-US"/>
        </w:rPr>
        <w:t>Мероприятия</w:t>
      </w:r>
      <w:proofErr w:type="spellEnd"/>
      <w:r w:rsidRPr="00D434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43472">
        <w:rPr>
          <w:rFonts w:ascii="Times New Roman" w:hAnsi="Times New Roman" w:cs="Times New Roman"/>
          <w:b/>
          <w:sz w:val="32"/>
          <w:szCs w:val="32"/>
          <w:lang w:val="en-US"/>
        </w:rPr>
        <w:t>по</w:t>
      </w:r>
      <w:proofErr w:type="spellEnd"/>
      <w:r w:rsidRPr="00D434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43472">
        <w:rPr>
          <w:rFonts w:ascii="Times New Roman" w:hAnsi="Times New Roman" w:cs="Times New Roman"/>
          <w:b/>
          <w:sz w:val="32"/>
          <w:szCs w:val="32"/>
          <w:lang w:val="en-US"/>
        </w:rPr>
        <w:t>развитию</w:t>
      </w:r>
      <w:proofErr w:type="spellEnd"/>
      <w:r w:rsidRPr="00D434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43472">
        <w:rPr>
          <w:rFonts w:ascii="Times New Roman" w:hAnsi="Times New Roman" w:cs="Times New Roman"/>
          <w:b/>
          <w:sz w:val="32"/>
          <w:szCs w:val="32"/>
          <w:lang w:val="en-US"/>
        </w:rPr>
        <w:t>инженерной</w:t>
      </w:r>
      <w:proofErr w:type="spellEnd"/>
      <w:r w:rsidRPr="00D434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43472">
        <w:rPr>
          <w:rFonts w:ascii="Times New Roman" w:hAnsi="Times New Roman" w:cs="Times New Roman"/>
          <w:b/>
          <w:sz w:val="32"/>
          <w:szCs w:val="32"/>
          <w:lang w:val="en-US"/>
        </w:rPr>
        <w:t>инфраструктуры</w:t>
      </w:r>
      <w:proofErr w:type="spellEnd"/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30EC" w:rsidRPr="002030EC" w:rsidRDefault="002030EC" w:rsidP="002030EC">
      <w:pPr>
        <w:pStyle w:val="a9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Мероприятия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развитию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системы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водоснабжения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на период 2022-2035 гг. являются: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1. Обеспечение населения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качественной питьевой водой в количестве, соответствующем нормам водопотребления, с качеством, соответствующим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2.Рациональное использование водных ресурсов.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3. Защита природной воды от попадания в нее загрязняющих веществ. 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будут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достигнуты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результате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реализации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комплекса инвестиционных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030EC">
        <w:rPr>
          <w:rFonts w:ascii="Times New Roman" w:hAnsi="Times New Roman" w:cs="Times New Roman"/>
          <w:sz w:val="24"/>
          <w:szCs w:val="24"/>
        </w:rPr>
        <w:tab/>
        <w:t>организационно-управленч</w:t>
      </w:r>
      <w:r w:rsidR="00367B30">
        <w:rPr>
          <w:rFonts w:ascii="Times New Roman" w:hAnsi="Times New Roman" w:cs="Times New Roman"/>
          <w:sz w:val="24"/>
          <w:szCs w:val="24"/>
        </w:rPr>
        <w:t xml:space="preserve">еских </w:t>
      </w:r>
      <w:r w:rsidR="00367B30">
        <w:rPr>
          <w:rFonts w:ascii="Times New Roman" w:hAnsi="Times New Roman" w:cs="Times New Roman"/>
          <w:sz w:val="24"/>
          <w:szCs w:val="24"/>
        </w:rPr>
        <w:tab/>
        <w:t xml:space="preserve">мероприятий, </w:t>
      </w:r>
      <w:r w:rsidR="00367B30">
        <w:rPr>
          <w:rFonts w:ascii="Times New Roman" w:hAnsi="Times New Roman" w:cs="Times New Roman"/>
          <w:sz w:val="24"/>
          <w:szCs w:val="24"/>
        </w:rPr>
        <w:tab/>
        <w:t xml:space="preserve">связанных </w:t>
      </w:r>
      <w:r w:rsidRPr="002030EC">
        <w:rPr>
          <w:rFonts w:ascii="Times New Roman" w:hAnsi="Times New Roman" w:cs="Times New Roman"/>
          <w:sz w:val="24"/>
          <w:szCs w:val="24"/>
        </w:rPr>
        <w:t xml:space="preserve">с реконструкцией, модернизацией, строительством объектов водопроводного хозяйства (ВХ), обеспечением финансовой устойчивости предприятий, оказывающих услуги ВХ, разработкой, </w:t>
      </w:r>
      <w:r w:rsidRPr="002030EC">
        <w:rPr>
          <w:rFonts w:ascii="Times New Roman" w:hAnsi="Times New Roman" w:cs="Times New Roman"/>
          <w:sz w:val="24"/>
          <w:szCs w:val="24"/>
        </w:rPr>
        <w:lastRenderedPageBreak/>
        <w:t xml:space="preserve">развитием и защитой источников водоснабжения, совершенствованием нормативной базы. 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Услуга «Водоснабжение» должна быть предоставлена всем жителям </w:t>
      </w:r>
      <w:r w:rsidR="00367B30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требованиями к качеству и объему услуги. </w:t>
      </w:r>
    </w:p>
    <w:p w:rsid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 </w:t>
      </w:r>
    </w:p>
    <w:p w:rsidR="00DE7261" w:rsidRPr="00DE7261" w:rsidRDefault="00DE7261" w:rsidP="00DE7261">
      <w:pPr>
        <w:pStyle w:val="a9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7261">
        <w:rPr>
          <w:rFonts w:ascii="Times New Roman" w:hAnsi="Times New Roman" w:cs="Times New Roman"/>
          <w:sz w:val="24"/>
          <w:szCs w:val="24"/>
        </w:rPr>
        <w:t>Таблица 12 – Развитие системы водоснабжения</w:t>
      </w:r>
    </w:p>
    <w:tbl>
      <w:tblPr>
        <w:tblStyle w:val="TableNormal"/>
        <w:tblW w:w="103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992"/>
        <w:gridCol w:w="993"/>
        <w:gridCol w:w="850"/>
        <w:gridCol w:w="1121"/>
      </w:tblGrid>
      <w:tr w:rsidR="00DE7261" w:rsidTr="00DE7261">
        <w:trPr>
          <w:trHeight w:val="633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73" w:lineRule="exact"/>
              <w:ind w:left="81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Показатели</w:t>
            </w:r>
            <w:proofErr w:type="spellEnd"/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73" w:lineRule="exact"/>
              <w:ind w:left="32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Ед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DE7261" w:rsidRDefault="00DE7261" w:rsidP="00DE7261">
            <w:pPr>
              <w:pStyle w:val="TableParagraph"/>
              <w:spacing w:before="41"/>
              <w:ind w:left="268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изм</w:t>
            </w:r>
            <w:proofErr w:type="spellEnd"/>
            <w:proofErr w:type="gram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992" w:type="dxa"/>
          </w:tcPr>
          <w:p w:rsidR="00DE7261" w:rsidRPr="00CE24CD" w:rsidRDefault="00CE24CD" w:rsidP="00DE7261">
            <w:pPr>
              <w:pStyle w:val="TableParagraph"/>
              <w:spacing w:line="273" w:lineRule="exact"/>
              <w:ind w:left="32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DE7261" w:rsidRPr="00CE24CD" w:rsidRDefault="00DE7261" w:rsidP="00CE24CD">
            <w:pPr>
              <w:pStyle w:val="TableParagraph"/>
              <w:spacing w:line="273" w:lineRule="exact"/>
              <w:ind w:left="32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 w:rsidR="00CE24CD">
              <w:rPr>
                <w:b/>
                <w:i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DE7261" w:rsidRPr="00CE24CD" w:rsidRDefault="00DE7261" w:rsidP="00CE24CD">
            <w:pPr>
              <w:pStyle w:val="TableParagraph"/>
              <w:spacing w:line="273" w:lineRule="exact"/>
              <w:ind w:left="322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 w:rsidR="00CE24CD">
              <w:rPr>
                <w:b/>
                <w:i/>
                <w:sz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DE7261" w:rsidRPr="00CE24CD" w:rsidRDefault="00DE7261" w:rsidP="00CE24CD">
            <w:pPr>
              <w:pStyle w:val="TableParagraph"/>
              <w:spacing w:line="273" w:lineRule="exact"/>
              <w:ind w:left="32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 w:rsidR="00CE24CD">
              <w:rPr>
                <w:b/>
                <w:i/>
                <w:sz w:val="24"/>
                <w:lang w:val="ru-RU"/>
              </w:rPr>
              <w:t>30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73" w:lineRule="exact"/>
              <w:ind w:right="51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2035</w:t>
            </w:r>
          </w:p>
        </w:tc>
      </w:tr>
      <w:tr w:rsidR="00DE7261" w:rsidTr="00DE7261">
        <w:trPr>
          <w:trHeight w:val="316"/>
        </w:trPr>
        <w:tc>
          <w:tcPr>
            <w:tcW w:w="10335" w:type="dxa"/>
            <w:gridSpan w:val="7"/>
          </w:tcPr>
          <w:p w:rsidR="00DE7261" w:rsidRDefault="00DE7261" w:rsidP="00DE7261">
            <w:pPr>
              <w:pStyle w:val="TableParagraph"/>
              <w:spacing w:line="273" w:lineRule="exact"/>
              <w:ind w:left="3876" w:right="38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ВОДОСНАБЖЕНИЕ</w:t>
            </w:r>
          </w:p>
        </w:tc>
      </w:tr>
      <w:tr w:rsidR="00DE7261" w:rsidTr="00DE7261">
        <w:trPr>
          <w:trHeight w:val="278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Объём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подъём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8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20,27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8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75,42</w:t>
            </w:r>
          </w:p>
        </w:tc>
      </w:tr>
      <w:tr w:rsidR="00DE7261" w:rsidTr="00DE7261">
        <w:trPr>
          <w:trHeight w:val="277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8" w:lineRule="exact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E7261" w:rsidTr="00DE7261">
        <w:trPr>
          <w:trHeight w:val="551"/>
        </w:trPr>
        <w:tc>
          <w:tcPr>
            <w:tcW w:w="4253" w:type="dxa"/>
          </w:tcPr>
          <w:p w:rsidR="00DE7261" w:rsidRPr="00DE7261" w:rsidRDefault="00DE7261" w:rsidP="00DE726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Объем</w:t>
            </w:r>
            <w:r w:rsidRPr="00DE7261">
              <w:rPr>
                <w:spacing w:val="-2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пропущенной</w:t>
            </w:r>
            <w:r w:rsidRPr="00DE7261">
              <w:rPr>
                <w:spacing w:val="-5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воды</w:t>
            </w:r>
            <w:r w:rsidRPr="00DE726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E7261">
              <w:rPr>
                <w:sz w:val="24"/>
                <w:lang w:val="ru-RU"/>
              </w:rPr>
              <w:t>через</w:t>
            </w:r>
            <w:proofErr w:type="gramEnd"/>
          </w:p>
          <w:p w:rsidR="00DE7261" w:rsidRPr="00DE7261" w:rsidRDefault="00DE7261" w:rsidP="00DE726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очистные</w:t>
            </w:r>
            <w:r w:rsidRPr="00DE7261">
              <w:rPr>
                <w:spacing w:val="-5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сооружения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68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20,27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68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75,42</w:t>
            </w:r>
          </w:p>
        </w:tc>
      </w:tr>
      <w:tr w:rsidR="00DE7261" w:rsidTr="00DE7261">
        <w:trPr>
          <w:trHeight w:val="273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Подано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сеть</w:t>
            </w:r>
            <w:proofErr w:type="spellEnd"/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3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20,27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3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75,42</w:t>
            </w:r>
          </w:p>
        </w:tc>
      </w:tr>
      <w:tr w:rsidR="00DE7261" w:rsidTr="00DE7261">
        <w:trPr>
          <w:trHeight w:val="277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Объём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потерь</w:t>
            </w:r>
            <w:proofErr w:type="spellEnd"/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8" w:lineRule="exact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E7261" w:rsidTr="00DE7261">
        <w:trPr>
          <w:trHeight w:val="273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потерь</w:t>
            </w:r>
            <w:proofErr w:type="spellEnd"/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4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4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4" w:lineRule="exact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4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E7261" w:rsidTr="00DE7261">
        <w:trPr>
          <w:trHeight w:val="551"/>
        </w:trPr>
        <w:tc>
          <w:tcPr>
            <w:tcW w:w="4253" w:type="dxa"/>
          </w:tcPr>
          <w:p w:rsidR="00DE7261" w:rsidRPr="00DE7261" w:rsidRDefault="00DE7261" w:rsidP="00DE726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Объём</w:t>
            </w:r>
            <w:r w:rsidRPr="00DE7261">
              <w:rPr>
                <w:spacing w:val="-3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реализации</w:t>
            </w:r>
            <w:r w:rsidRPr="00DE7261">
              <w:rPr>
                <w:spacing w:val="-7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услуги</w:t>
            </w:r>
          </w:p>
          <w:p w:rsidR="00DE7261" w:rsidRPr="00DE7261" w:rsidRDefault="00DE7261" w:rsidP="00DE7261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централизованного</w:t>
            </w:r>
            <w:r w:rsidRPr="00DE7261">
              <w:rPr>
                <w:spacing w:val="-5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водоснабжения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68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20,27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68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75,42</w:t>
            </w:r>
          </w:p>
        </w:tc>
      </w:tr>
      <w:tr w:rsidR="00DE7261" w:rsidTr="00DE7261">
        <w:trPr>
          <w:trHeight w:val="278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Населению</w:t>
            </w:r>
            <w:proofErr w:type="spellEnd"/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81" w:right="275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75" w:right="276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left="132" w:right="129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left="193"/>
              <w:rPr>
                <w:sz w:val="20"/>
              </w:rPr>
            </w:pPr>
            <w:r>
              <w:rPr>
                <w:sz w:val="20"/>
              </w:rPr>
              <w:t>22,27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72,62</w:t>
            </w:r>
          </w:p>
        </w:tc>
      </w:tr>
      <w:tr w:rsidR="00DE7261" w:rsidTr="00DE7261">
        <w:trPr>
          <w:trHeight w:val="277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организациям</w:t>
            </w:r>
            <w:proofErr w:type="spellEnd"/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81" w:right="2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75" w:right="276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left="132" w:right="12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left="275" w:right="2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DE7261" w:rsidTr="00DE7261">
        <w:trPr>
          <w:trHeight w:val="273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прочим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организациям</w:t>
            </w:r>
            <w:proofErr w:type="spellEnd"/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3" w:lineRule="exact"/>
              <w:ind w:left="275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3" w:lineRule="exact"/>
              <w:ind w:left="268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3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3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DE7261" w:rsidTr="00DE7261">
        <w:trPr>
          <w:trHeight w:val="830"/>
        </w:trPr>
        <w:tc>
          <w:tcPr>
            <w:tcW w:w="4253" w:type="dxa"/>
          </w:tcPr>
          <w:p w:rsidR="00DE7261" w:rsidRPr="00DE7261" w:rsidRDefault="00DE7261" w:rsidP="00DE726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Численность</w:t>
            </w:r>
            <w:r w:rsidRPr="00DE7261">
              <w:rPr>
                <w:spacing w:val="-5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населения,</w:t>
            </w:r>
            <w:r w:rsidRPr="00DE7261">
              <w:rPr>
                <w:spacing w:val="-4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пользующегося</w:t>
            </w:r>
          </w:p>
          <w:p w:rsidR="00DE7261" w:rsidRPr="00DE7261" w:rsidRDefault="00DE7261" w:rsidP="00DE7261">
            <w:pPr>
              <w:pStyle w:val="TableParagraph"/>
              <w:spacing w:line="274" w:lineRule="exact"/>
              <w:ind w:left="110" w:right="1388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услугой</w:t>
            </w:r>
            <w:r w:rsidRPr="00DE7261">
              <w:rPr>
                <w:spacing w:val="-9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централизованного</w:t>
            </w:r>
            <w:r w:rsidRPr="00DE7261">
              <w:rPr>
                <w:spacing w:val="-57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водоснабжения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68" w:lineRule="exact"/>
              <w:ind w:right="4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68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left="132" w:right="128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left="127" w:right="130"/>
              <w:jc w:val="center"/>
              <w:rPr>
                <w:sz w:val="20"/>
              </w:rPr>
            </w:pPr>
            <w:r>
              <w:rPr>
                <w:sz w:val="20"/>
              </w:rPr>
              <w:t>1793</w:t>
            </w:r>
          </w:p>
        </w:tc>
      </w:tr>
      <w:tr w:rsidR="00DE7261" w:rsidTr="00DE7261">
        <w:trPr>
          <w:trHeight w:val="551"/>
        </w:trPr>
        <w:tc>
          <w:tcPr>
            <w:tcW w:w="4253" w:type="dxa"/>
          </w:tcPr>
          <w:p w:rsidR="00DE7261" w:rsidRPr="00DE7261" w:rsidRDefault="00DE7261" w:rsidP="00DE726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Охват</w:t>
            </w:r>
            <w:r w:rsidRPr="00DE7261">
              <w:rPr>
                <w:spacing w:val="-4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потребителей</w:t>
            </w:r>
            <w:r w:rsidRPr="00DE7261">
              <w:rPr>
                <w:spacing w:val="-7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приборами</w:t>
            </w:r>
            <w:r w:rsidRPr="00DE7261">
              <w:rPr>
                <w:spacing w:val="-2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учета</w:t>
            </w:r>
          </w:p>
          <w:p w:rsidR="00DE7261" w:rsidRPr="00DE7261" w:rsidRDefault="00DE7261" w:rsidP="00DE726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холодной</w:t>
            </w:r>
            <w:r w:rsidRPr="00DE7261">
              <w:rPr>
                <w:spacing w:val="-3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воды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77" w:right="275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left="132" w:right="12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E7261" w:rsidTr="00DE7261">
        <w:trPr>
          <w:trHeight w:val="273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протяжённость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3" w:lineRule="exact"/>
              <w:ind w:right="4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км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40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left="129" w:right="129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left="241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14,87</w:t>
            </w:r>
          </w:p>
        </w:tc>
      </w:tr>
      <w:tr w:rsidR="00DE7261" w:rsidTr="00DE7261">
        <w:trPr>
          <w:trHeight w:val="556"/>
        </w:trPr>
        <w:tc>
          <w:tcPr>
            <w:tcW w:w="4253" w:type="dxa"/>
          </w:tcPr>
          <w:p w:rsidR="00DE7261" w:rsidRPr="00DE7261" w:rsidRDefault="00DE7261" w:rsidP="00DE7261">
            <w:pPr>
              <w:pStyle w:val="TableParagraph"/>
              <w:spacing w:line="274" w:lineRule="exact"/>
              <w:ind w:left="110" w:right="267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Протяжённость</w:t>
            </w:r>
            <w:r w:rsidRPr="00DE7261">
              <w:rPr>
                <w:spacing w:val="-5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сетей,</w:t>
            </w:r>
            <w:r w:rsidRPr="00DE7261">
              <w:rPr>
                <w:spacing w:val="-8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нуждающихся</w:t>
            </w:r>
            <w:r w:rsidRPr="00DE7261">
              <w:rPr>
                <w:spacing w:val="-6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</w:t>
            </w:r>
            <w:r w:rsidRPr="00DE7261">
              <w:rPr>
                <w:spacing w:val="-57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замене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73" w:lineRule="exact"/>
              <w:ind w:right="4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км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030EC">
        <w:rPr>
          <w:rFonts w:ascii="Times New Roman" w:hAnsi="Times New Roman" w:cs="Times New Roman"/>
          <w:sz w:val="24"/>
          <w:szCs w:val="24"/>
        </w:rPr>
        <w:t>показателям, характеризующим надежность снабжения потребителей услугами в сфере водоснабжения относится</w:t>
      </w:r>
      <w:proofErr w:type="gramEnd"/>
      <w:r w:rsidRPr="002030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уровень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потерь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сетях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износ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водоснабжения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аварийность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водоснабжения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протяженность сетей, нуждающихся в замене;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030EC">
        <w:rPr>
          <w:rFonts w:ascii="Times New Roman" w:hAnsi="Times New Roman" w:cs="Times New Roman"/>
          <w:sz w:val="24"/>
          <w:szCs w:val="24"/>
        </w:rPr>
        <w:t>показателям, характеризующим рациональность использования ресурсов относятся</w:t>
      </w:r>
      <w:proofErr w:type="gramEnd"/>
      <w:r w:rsidRPr="002030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удельное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ресурсопотребление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охват абонентов приборами учета воды.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Реализация мероприятий по повышению эффективности предоставления услуг в сфере водоснабжения позволит достичь следующих результатов: </w:t>
      </w:r>
    </w:p>
    <w:p w:rsidR="002030EC" w:rsidRPr="00367B30" w:rsidRDefault="00367B30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социальные результаты - обеспечение надежности системы водоснабжения, </w:t>
      </w:r>
      <w:r w:rsidR="002030EC" w:rsidRPr="00367B30">
        <w:rPr>
          <w:rFonts w:ascii="Times New Roman" w:hAnsi="Times New Roman" w:cs="Times New Roman"/>
          <w:sz w:val="24"/>
          <w:szCs w:val="24"/>
        </w:rPr>
        <w:t xml:space="preserve">улучшение качества питьевой воды, повышение комфортности проживания.  </w:t>
      </w:r>
    </w:p>
    <w:p w:rsidR="002030EC" w:rsidRDefault="00367B30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технологические результаты снижение потерь воды, снижение количества </w:t>
      </w:r>
      <w:r w:rsidR="002030EC" w:rsidRPr="00367B30">
        <w:rPr>
          <w:rFonts w:ascii="Times New Roman" w:hAnsi="Times New Roman" w:cs="Times New Roman"/>
          <w:sz w:val="24"/>
          <w:szCs w:val="24"/>
        </w:rPr>
        <w:t xml:space="preserve">технологических отказов. </w:t>
      </w:r>
    </w:p>
    <w:p w:rsidR="00DE7261" w:rsidRDefault="00DE7261" w:rsidP="00DE7261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lastRenderedPageBreak/>
        <w:t>4.2. Мероприятия по развитию системы водо</w:t>
      </w:r>
      <w:r w:rsidR="004E02E1">
        <w:rPr>
          <w:rFonts w:ascii="Times New Roman" w:hAnsi="Times New Roman" w:cs="Times New Roman"/>
          <w:sz w:val="24"/>
          <w:szCs w:val="24"/>
        </w:rPr>
        <w:t>отведения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На расчетный срок </w:t>
      </w:r>
      <w:r w:rsidR="00367B30">
        <w:rPr>
          <w:rFonts w:ascii="Times New Roman" w:hAnsi="Times New Roman" w:cs="Times New Roman"/>
          <w:sz w:val="24"/>
          <w:szCs w:val="24"/>
        </w:rPr>
        <w:t>п</w:t>
      </w:r>
      <w:r w:rsidRPr="002030EC">
        <w:rPr>
          <w:rFonts w:ascii="Times New Roman" w:hAnsi="Times New Roman" w:cs="Times New Roman"/>
          <w:sz w:val="24"/>
          <w:szCs w:val="24"/>
        </w:rPr>
        <w:t xml:space="preserve">роектом предусматривается неполная раздельная система канализации, при которой проектируется хозяйственно–бытовая сеть из труб и поверхностный сток отводится по открытым уличным лоткам. </w:t>
      </w:r>
    </w:p>
    <w:p w:rsid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Отвод дождевых и талых вод предусматривается </w:t>
      </w:r>
      <w:proofErr w:type="gramStart"/>
      <w:r w:rsidRPr="002030EC">
        <w:rPr>
          <w:rFonts w:ascii="Times New Roman" w:hAnsi="Times New Roman" w:cs="Times New Roman"/>
          <w:sz w:val="24"/>
          <w:szCs w:val="24"/>
        </w:rPr>
        <w:t>со всего бассейна стока территории со сбросом в самой низменной части рельефа в сети дождевой канализации с дальнейшим выпуском</w:t>
      </w:r>
      <w:proofErr w:type="gramEnd"/>
      <w:r w:rsidRPr="002030EC">
        <w:rPr>
          <w:rFonts w:ascii="Times New Roman" w:hAnsi="Times New Roman" w:cs="Times New Roman"/>
          <w:sz w:val="24"/>
          <w:szCs w:val="24"/>
        </w:rPr>
        <w:t xml:space="preserve"> преимущественно после очистки в ближайший водоток (водоем). Решения по организации системы дождевой канализации от проектируемой территории до очистных сооружений поверхностного стока – решается на дальнейших стадиях проектирования. </w:t>
      </w:r>
    </w:p>
    <w:p w:rsidR="00DE7261" w:rsidRPr="00DE7261" w:rsidRDefault="00DE7261" w:rsidP="00DE7261">
      <w:pPr>
        <w:pStyle w:val="a6"/>
        <w:spacing w:after="49"/>
        <w:ind w:left="1227" w:right="1510"/>
        <w:jc w:val="right"/>
        <w:rPr>
          <w:rFonts w:ascii="Times New Roman" w:hAnsi="Times New Roman" w:cs="Times New Roman"/>
          <w:sz w:val="24"/>
          <w:szCs w:val="24"/>
        </w:rPr>
      </w:pPr>
      <w:r w:rsidRPr="00DE7261">
        <w:rPr>
          <w:rFonts w:ascii="Times New Roman" w:hAnsi="Times New Roman" w:cs="Times New Roman"/>
          <w:sz w:val="24"/>
          <w:szCs w:val="24"/>
        </w:rPr>
        <w:t>Таблица</w:t>
      </w:r>
      <w:r w:rsidRPr="00DE72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7261">
        <w:rPr>
          <w:rFonts w:ascii="Times New Roman" w:hAnsi="Times New Roman" w:cs="Times New Roman"/>
          <w:sz w:val="24"/>
          <w:szCs w:val="24"/>
        </w:rPr>
        <w:t>13 –Развитие</w:t>
      </w:r>
      <w:r w:rsidRPr="00DE72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7261">
        <w:rPr>
          <w:rFonts w:ascii="Times New Roman" w:hAnsi="Times New Roman" w:cs="Times New Roman"/>
          <w:sz w:val="24"/>
          <w:szCs w:val="24"/>
        </w:rPr>
        <w:t>системы</w:t>
      </w:r>
      <w:r w:rsidRPr="00DE72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7261">
        <w:rPr>
          <w:rFonts w:ascii="Times New Roman" w:hAnsi="Times New Roman" w:cs="Times New Roman"/>
          <w:sz w:val="24"/>
          <w:szCs w:val="24"/>
        </w:rPr>
        <w:t>водоотведения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992"/>
        <w:gridCol w:w="992"/>
        <w:gridCol w:w="1134"/>
        <w:gridCol w:w="993"/>
        <w:gridCol w:w="1134"/>
        <w:gridCol w:w="992"/>
      </w:tblGrid>
      <w:tr w:rsidR="00DE7261" w:rsidTr="007A1132">
        <w:trPr>
          <w:trHeight w:val="277"/>
        </w:trPr>
        <w:tc>
          <w:tcPr>
            <w:tcW w:w="3261" w:type="dxa"/>
          </w:tcPr>
          <w:p w:rsidR="00DE7261" w:rsidRDefault="00DE7261" w:rsidP="00DE7261">
            <w:pPr>
              <w:pStyle w:val="TableParagraph"/>
              <w:spacing w:line="258" w:lineRule="exact"/>
              <w:ind w:left="61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Показатели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133" w:right="12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Ед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изм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992" w:type="dxa"/>
          </w:tcPr>
          <w:p w:rsidR="00DE7261" w:rsidRPr="00DE7261" w:rsidRDefault="00DE7261" w:rsidP="00DE7261">
            <w:pPr>
              <w:pStyle w:val="TableParagraph"/>
              <w:spacing w:line="258" w:lineRule="exact"/>
              <w:ind w:left="225" w:right="215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DE7261" w:rsidRPr="00DE7261" w:rsidRDefault="00DE7261" w:rsidP="00DE7261">
            <w:pPr>
              <w:pStyle w:val="TableParagraph"/>
              <w:spacing w:line="258" w:lineRule="exact"/>
              <w:ind w:left="220" w:right="218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E7261" w:rsidRPr="00DE7261" w:rsidRDefault="00DE7261" w:rsidP="00DE7261">
            <w:pPr>
              <w:pStyle w:val="TableParagraph"/>
              <w:spacing w:line="258" w:lineRule="exact"/>
              <w:ind w:left="225" w:right="21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DE7261" w:rsidRPr="00DE7261" w:rsidRDefault="00DE7261" w:rsidP="00DE7261">
            <w:pPr>
              <w:pStyle w:val="TableParagraph"/>
              <w:spacing w:line="258" w:lineRule="exact"/>
              <w:ind w:right="234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DE7261" w:rsidRPr="00DE7261" w:rsidRDefault="00DE7261" w:rsidP="00DE7261">
            <w:pPr>
              <w:pStyle w:val="TableParagraph"/>
              <w:spacing w:line="258" w:lineRule="exact"/>
              <w:ind w:left="200" w:right="181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202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2035</w:t>
            </w:r>
          </w:p>
        </w:tc>
      </w:tr>
      <w:tr w:rsidR="00DE7261" w:rsidTr="007A1132">
        <w:trPr>
          <w:trHeight w:val="273"/>
        </w:trPr>
        <w:tc>
          <w:tcPr>
            <w:tcW w:w="10490" w:type="dxa"/>
            <w:gridSpan w:val="8"/>
          </w:tcPr>
          <w:p w:rsidR="00DE7261" w:rsidRDefault="00DE7261" w:rsidP="00DE7261">
            <w:pPr>
              <w:pStyle w:val="TableParagraph"/>
              <w:spacing w:line="254" w:lineRule="exact"/>
              <w:ind w:left="3680" w:right="36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ВОДООТВЕДЕНИЕ</w:t>
            </w:r>
          </w:p>
        </w:tc>
      </w:tr>
      <w:tr w:rsidR="00DE7261" w:rsidTr="007A1132">
        <w:trPr>
          <w:trHeight w:val="1108"/>
        </w:trPr>
        <w:tc>
          <w:tcPr>
            <w:tcW w:w="3261" w:type="dxa"/>
          </w:tcPr>
          <w:p w:rsidR="00DE7261" w:rsidRPr="00DE7261" w:rsidRDefault="00DE7261" w:rsidP="00DE7261">
            <w:pPr>
              <w:pStyle w:val="TableParagraph"/>
              <w:tabs>
                <w:tab w:val="left" w:pos="1443"/>
              </w:tabs>
              <w:ind w:left="110" w:right="91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Фактическая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производственная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мощность</w:t>
            </w:r>
            <w:r w:rsidR="00045C61">
              <w:rPr>
                <w:sz w:val="24"/>
                <w:lang w:val="ru-RU"/>
              </w:rPr>
              <w:t xml:space="preserve"> </w:t>
            </w:r>
            <w:proofErr w:type="gramStart"/>
            <w:r w:rsidRPr="00DE7261">
              <w:rPr>
                <w:spacing w:val="-1"/>
                <w:sz w:val="24"/>
                <w:lang w:val="ru-RU"/>
              </w:rPr>
              <w:t>очистных</w:t>
            </w:r>
            <w:proofErr w:type="gramEnd"/>
          </w:p>
          <w:p w:rsidR="00DE7261" w:rsidRPr="00DE7261" w:rsidRDefault="00DE7261" w:rsidP="00DE726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сооружений</w:t>
            </w:r>
          </w:p>
        </w:tc>
        <w:tc>
          <w:tcPr>
            <w:tcW w:w="992" w:type="dxa"/>
          </w:tcPr>
          <w:p w:rsidR="00DE7261" w:rsidRDefault="00DE7261" w:rsidP="00CE24CD">
            <w:pPr>
              <w:pStyle w:val="TableParagraph"/>
              <w:spacing w:line="237" w:lineRule="auto"/>
              <w:ind w:left="12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м³ в</w:t>
            </w:r>
            <w:r>
              <w:rPr>
                <w:spacing w:val="-57"/>
                <w:sz w:val="24"/>
              </w:rPr>
              <w:t xml:space="preserve"> </w:t>
            </w:r>
            <w:r w:rsidR="00CE24CD">
              <w:rPr>
                <w:spacing w:val="-57"/>
                <w:sz w:val="24"/>
                <w:lang w:val="ru-RU"/>
              </w:rPr>
              <w:t xml:space="preserve">          </w:t>
            </w:r>
            <w:proofErr w:type="spellStart"/>
            <w:r>
              <w:rPr>
                <w:sz w:val="24"/>
              </w:rPr>
              <w:t>сутки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E7261" w:rsidTr="007A1132">
        <w:trPr>
          <w:trHeight w:val="1103"/>
        </w:trPr>
        <w:tc>
          <w:tcPr>
            <w:tcW w:w="3261" w:type="dxa"/>
          </w:tcPr>
          <w:p w:rsidR="00DE7261" w:rsidRPr="00DE7261" w:rsidRDefault="00DE7261" w:rsidP="00DE726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Объём реализации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услуги</w:t>
            </w:r>
          </w:p>
          <w:p w:rsidR="00DE7261" w:rsidRPr="00DE7261" w:rsidRDefault="00DE7261" w:rsidP="00DE7261">
            <w:pPr>
              <w:pStyle w:val="TableParagraph"/>
              <w:spacing w:line="274" w:lineRule="exact"/>
              <w:ind w:left="110" w:right="444"/>
              <w:rPr>
                <w:sz w:val="24"/>
                <w:lang w:val="ru-RU"/>
              </w:rPr>
            </w:pPr>
            <w:r w:rsidRPr="00DE7261">
              <w:rPr>
                <w:spacing w:val="-1"/>
                <w:sz w:val="24"/>
                <w:lang w:val="ru-RU"/>
              </w:rPr>
              <w:t>централизованного</w:t>
            </w:r>
            <w:r w:rsidRPr="00DE7261">
              <w:rPr>
                <w:spacing w:val="-57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водоснабжения</w:t>
            </w:r>
          </w:p>
        </w:tc>
        <w:tc>
          <w:tcPr>
            <w:tcW w:w="992" w:type="dxa"/>
          </w:tcPr>
          <w:p w:rsidR="00DE7261" w:rsidRDefault="00DE7261" w:rsidP="00CE24CD">
            <w:pPr>
              <w:pStyle w:val="TableParagraph"/>
              <w:spacing w:line="237" w:lineRule="auto"/>
              <w:ind w:left="264" w:right="2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68" w:lineRule="exact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29,86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80,76</w:t>
            </w:r>
          </w:p>
        </w:tc>
      </w:tr>
      <w:tr w:rsidR="00DE7261" w:rsidTr="007A1132">
        <w:trPr>
          <w:trHeight w:val="551"/>
        </w:trPr>
        <w:tc>
          <w:tcPr>
            <w:tcW w:w="3261" w:type="dxa"/>
          </w:tcPr>
          <w:p w:rsidR="00DE7261" w:rsidRDefault="00DE7261" w:rsidP="00DE72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Населению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7" w:lineRule="exact"/>
              <w:ind w:left="3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DE7261" w:rsidRDefault="00DE7261" w:rsidP="00DE7261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28,36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05" w:right="179"/>
              <w:jc w:val="center"/>
              <w:rPr>
                <w:sz w:val="20"/>
              </w:rPr>
            </w:pPr>
            <w:r>
              <w:rPr>
                <w:sz w:val="20"/>
              </w:rPr>
              <w:t>79,26</w:t>
            </w:r>
          </w:p>
        </w:tc>
      </w:tr>
      <w:tr w:rsidR="00DE7261" w:rsidTr="007A1132">
        <w:trPr>
          <w:trHeight w:val="552"/>
        </w:trPr>
        <w:tc>
          <w:tcPr>
            <w:tcW w:w="3261" w:type="dxa"/>
          </w:tcPr>
          <w:p w:rsidR="00DE7261" w:rsidRDefault="00DE7261" w:rsidP="00DE72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бюджетным</w:t>
            </w:r>
            <w:proofErr w:type="spellEnd"/>
          </w:p>
          <w:p w:rsidR="00DE7261" w:rsidRDefault="00DE7261" w:rsidP="00DE726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организациям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7" w:lineRule="exact"/>
              <w:ind w:left="3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DE7261" w:rsidRDefault="00DE7261" w:rsidP="00DE7261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05" w:right="17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DE7261" w:rsidTr="007A1132">
        <w:trPr>
          <w:trHeight w:val="551"/>
        </w:trPr>
        <w:tc>
          <w:tcPr>
            <w:tcW w:w="3261" w:type="dxa"/>
          </w:tcPr>
          <w:p w:rsidR="00DE7261" w:rsidRDefault="00DE7261" w:rsidP="00DE72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прочим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организациям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6" w:lineRule="exact"/>
              <w:ind w:left="3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DE7261" w:rsidRDefault="00DE7261" w:rsidP="00DE7261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м³/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05" w:right="1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DE7261" w:rsidTr="007A1132">
        <w:trPr>
          <w:trHeight w:val="551"/>
        </w:trPr>
        <w:tc>
          <w:tcPr>
            <w:tcW w:w="3261" w:type="dxa"/>
          </w:tcPr>
          <w:p w:rsidR="00DE7261" w:rsidRDefault="00DE7261" w:rsidP="00DE72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протяжённость</w:t>
            </w:r>
            <w:proofErr w:type="spellEnd"/>
          </w:p>
          <w:p w:rsidR="00DE7261" w:rsidRDefault="00DE7261" w:rsidP="00DE726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сетей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12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км</w:t>
            </w:r>
            <w:proofErr w:type="spellEnd"/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14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3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10,49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05" w:right="179"/>
              <w:jc w:val="center"/>
              <w:rPr>
                <w:sz w:val="20"/>
              </w:rPr>
            </w:pPr>
            <w:r>
              <w:rPr>
                <w:sz w:val="20"/>
              </w:rPr>
              <w:t>23,37</w:t>
            </w:r>
          </w:p>
        </w:tc>
      </w:tr>
      <w:tr w:rsidR="00CE24CD" w:rsidTr="007A1132">
        <w:trPr>
          <w:trHeight w:val="839"/>
        </w:trPr>
        <w:tc>
          <w:tcPr>
            <w:tcW w:w="3261" w:type="dxa"/>
          </w:tcPr>
          <w:p w:rsidR="00CE24CD" w:rsidRPr="00CE24CD" w:rsidRDefault="00CE24CD" w:rsidP="00DE7261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CE24CD">
              <w:rPr>
                <w:sz w:val="24"/>
                <w:lang w:val="ru-RU"/>
              </w:rPr>
              <w:t>Протяжённость</w:t>
            </w:r>
            <w:r w:rsidRPr="00CE24CD">
              <w:rPr>
                <w:spacing w:val="47"/>
                <w:sz w:val="24"/>
                <w:lang w:val="ru-RU"/>
              </w:rPr>
              <w:t xml:space="preserve"> </w:t>
            </w:r>
            <w:r w:rsidRPr="00CE24CD">
              <w:rPr>
                <w:sz w:val="24"/>
                <w:lang w:val="ru-RU"/>
              </w:rPr>
              <w:t>сетей,</w:t>
            </w:r>
          </w:p>
          <w:p w:rsidR="00CE24CD" w:rsidRPr="00CE24CD" w:rsidRDefault="00CE24CD" w:rsidP="00DE7261">
            <w:pPr>
              <w:pStyle w:val="TableParagraph"/>
              <w:tabs>
                <w:tab w:val="left" w:pos="2317"/>
              </w:tabs>
              <w:spacing w:line="262" w:lineRule="exact"/>
              <w:ind w:left="110"/>
              <w:rPr>
                <w:sz w:val="24"/>
                <w:lang w:val="ru-RU"/>
              </w:rPr>
            </w:pPr>
            <w:r w:rsidRPr="00CE24CD">
              <w:rPr>
                <w:sz w:val="24"/>
                <w:lang w:val="ru-RU"/>
              </w:rPr>
              <w:t>нуждающихся</w:t>
            </w:r>
            <w:r w:rsidRPr="00CE24CD">
              <w:rPr>
                <w:sz w:val="24"/>
                <w:lang w:val="ru-RU"/>
              </w:rPr>
              <w:tab/>
              <w:t>в</w:t>
            </w:r>
          </w:p>
          <w:p w:rsidR="00CE24CD" w:rsidRPr="00CE24CD" w:rsidRDefault="00CE24CD" w:rsidP="00DE7261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CE24CD">
              <w:rPr>
                <w:sz w:val="24"/>
                <w:lang w:val="ru-RU"/>
              </w:rPr>
              <w:t>замене</w:t>
            </w:r>
          </w:p>
        </w:tc>
        <w:tc>
          <w:tcPr>
            <w:tcW w:w="992" w:type="dxa"/>
          </w:tcPr>
          <w:p w:rsidR="00CE24CD" w:rsidRDefault="00CE24CD" w:rsidP="00DE7261">
            <w:pPr>
              <w:pStyle w:val="TableParagraph"/>
              <w:spacing w:line="258" w:lineRule="exact"/>
              <w:ind w:left="12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км</w:t>
            </w:r>
            <w:proofErr w:type="spellEnd"/>
          </w:p>
        </w:tc>
        <w:tc>
          <w:tcPr>
            <w:tcW w:w="992" w:type="dxa"/>
          </w:tcPr>
          <w:p w:rsidR="00CE24CD" w:rsidRDefault="00CE24CD" w:rsidP="00DE7261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E24CD" w:rsidRDefault="00CE24CD" w:rsidP="00DE7261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E24CD" w:rsidRDefault="00CE24CD" w:rsidP="00DE7261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CE24CD" w:rsidRDefault="00CE24CD" w:rsidP="00DE7261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E24CD" w:rsidRDefault="00CE24CD" w:rsidP="00DE7261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E24CD" w:rsidRDefault="00CE24CD" w:rsidP="00DE7261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7261" w:rsidTr="007A1132">
        <w:trPr>
          <w:trHeight w:val="1656"/>
        </w:trPr>
        <w:tc>
          <w:tcPr>
            <w:tcW w:w="3261" w:type="dxa"/>
          </w:tcPr>
          <w:p w:rsidR="00DE7261" w:rsidRPr="00DE7261" w:rsidRDefault="00DE7261" w:rsidP="00DE7261">
            <w:pPr>
              <w:pStyle w:val="TableParagraph"/>
              <w:ind w:left="110" w:right="444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Численность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населения,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пользующегося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услугой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pacing w:val="-1"/>
                <w:sz w:val="24"/>
                <w:lang w:val="ru-RU"/>
              </w:rPr>
              <w:t>централизованного</w:t>
            </w:r>
          </w:p>
          <w:p w:rsidR="00DE7261" w:rsidRPr="00DE7261" w:rsidRDefault="00DE7261" w:rsidP="00DE7261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водоотведения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225" w:right="21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113</w:t>
            </w:r>
          </w:p>
        </w:tc>
        <w:tc>
          <w:tcPr>
            <w:tcW w:w="992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225" w:right="2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225" w:right="2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133</w:t>
            </w:r>
          </w:p>
        </w:tc>
        <w:tc>
          <w:tcPr>
            <w:tcW w:w="993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3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</w:t>
            </w:r>
          </w:p>
        </w:tc>
        <w:tc>
          <w:tcPr>
            <w:tcW w:w="1134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3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145</w:t>
            </w:r>
          </w:p>
        </w:tc>
        <w:tc>
          <w:tcPr>
            <w:tcW w:w="992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29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160</w:t>
            </w:r>
          </w:p>
        </w:tc>
      </w:tr>
    </w:tbl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4.3. Мероприятия по развитию системы сбора и вывоза ТКО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A0CC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2A0CCB">
        <w:rPr>
          <w:rFonts w:ascii="Times New Roman" w:hAnsi="Times New Roman" w:cs="Times New Roman"/>
          <w:sz w:val="24"/>
          <w:szCs w:val="24"/>
        </w:rPr>
        <w:t xml:space="preserve">нет </w:t>
      </w:r>
      <w:r w:rsidRPr="002030EC">
        <w:rPr>
          <w:rFonts w:ascii="Times New Roman" w:hAnsi="Times New Roman" w:cs="Times New Roman"/>
          <w:sz w:val="24"/>
          <w:szCs w:val="24"/>
        </w:rPr>
        <w:t>объектов для временного размещения и хранения</w:t>
      </w:r>
      <w:r w:rsidR="002A0CCB">
        <w:rPr>
          <w:rFonts w:ascii="Times New Roman" w:hAnsi="Times New Roman" w:cs="Times New Roman"/>
          <w:sz w:val="24"/>
          <w:szCs w:val="24"/>
        </w:rPr>
        <w:t xml:space="preserve"> отходов (контейнерных</w:t>
      </w:r>
      <w:r w:rsidRPr="002030EC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2A0CCB">
        <w:rPr>
          <w:rFonts w:ascii="Times New Roman" w:hAnsi="Times New Roman" w:cs="Times New Roman"/>
          <w:sz w:val="24"/>
          <w:szCs w:val="24"/>
        </w:rPr>
        <w:t>ок</w:t>
      </w:r>
      <w:r w:rsidRPr="002030EC">
        <w:rPr>
          <w:rFonts w:ascii="Times New Roman" w:hAnsi="Times New Roman" w:cs="Times New Roman"/>
          <w:sz w:val="24"/>
          <w:szCs w:val="24"/>
        </w:rPr>
        <w:t xml:space="preserve">). Все земельные участки, отведенные под контейнерные площадки, получили согласование территориального отдела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по </w:t>
      </w:r>
      <w:r w:rsidR="002A0CCB">
        <w:rPr>
          <w:rFonts w:ascii="Times New Roman" w:hAnsi="Times New Roman" w:cs="Times New Roman"/>
          <w:sz w:val="24"/>
          <w:szCs w:val="24"/>
        </w:rPr>
        <w:t>Нижнеудинскому</w:t>
      </w:r>
      <w:r w:rsidRPr="002030EC">
        <w:rPr>
          <w:rFonts w:ascii="Times New Roman" w:hAnsi="Times New Roman" w:cs="Times New Roman"/>
          <w:sz w:val="24"/>
          <w:szCs w:val="24"/>
        </w:rPr>
        <w:t xml:space="preserve"> району. Ежегодно </w:t>
      </w:r>
      <w:r w:rsidR="002A0CCB">
        <w:rPr>
          <w:rFonts w:ascii="Times New Roman" w:hAnsi="Times New Roman" w:cs="Times New Roman"/>
          <w:sz w:val="24"/>
          <w:szCs w:val="24"/>
        </w:rPr>
        <w:t>в</w:t>
      </w:r>
      <w:r w:rsidRPr="002030E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A0CCB">
        <w:rPr>
          <w:rFonts w:ascii="Times New Roman" w:hAnsi="Times New Roman" w:cs="Times New Roman"/>
          <w:sz w:val="24"/>
          <w:szCs w:val="24"/>
        </w:rPr>
        <w:t xml:space="preserve">е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2A0CCB">
        <w:rPr>
          <w:rFonts w:ascii="Times New Roman" w:hAnsi="Times New Roman" w:cs="Times New Roman"/>
          <w:sz w:val="24"/>
          <w:szCs w:val="24"/>
        </w:rPr>
        <w:t>планируются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денежные средства на проведение работ по</w:t>
      </w:r>
      <w:r w:rsidR="002A0CCB">
        <w:rPr>
          <w:rFonts w:ascii="Times New Roman" w:hAnsi="Times New Roman" w:cs="Times New Roman"/>
          <w:sz w:val="24"/>
          <w:szCs w:val="24"/>
        </w:rPr>
        <w:t xml:space="preserve"> установлению и</w:t>
      </w:r>
      <w:r w:rsidRPr="002030EC">
        <w:rPr>
          <w:rFonts w:ascii="Times New Roman" w:hAnsi="Times New Roman" w:cs="Times New Roman"/>
          <w:sz w:val="24"/>
          <w:szCs w:val="24"/>
        </w:rPr>
        <w:t xml:space="preserve"> содержанию данных площадок. </w:t>
      </w:r>
    </w:p>
    <w:p w:rsidR="002030EC" w:rsidRPr="002030EC" w:rsidRDefault="002030EC" w:rsidP="002A0CC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За пределами расчетного срока проектом предлагается организовать систему раздельного сбора мусора в несколько контейнеров по следующим видам отходов: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ртутьсодержащие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отходы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бытовая техника (радиотехника, холодильники, стиральные машины и пр.);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бумага, картон, тряпье, одежда, обувь;             - стекло;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отходы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пластмасс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пищевые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отходы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строительные отходы (отходы ремонтных работ в доме, офисе, квартире).  На первом этапе будет достаточно разделение бытовых отходов на пищевые и непищевые, контейнеры для пищевых отходов должны маркироваться специальным знаком и надписью. </w:t>
      </w:r>
    </w:p>
    <w:p w:rsidR="002030EC" w:rsidRPr="002030EC" w:rsidRDefault="002030EC" w:rsidP="002A0CC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Необходимо также обязать каждое предприятие торговли, общественного питания и иные учреждения и организации установить перед входом урну для сбора мусора.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4.</w:t>
      </w:r>
      <w:r w:rsidR="004E02E1">
        <w:rPr>
          <w:rFonts w:ascii="Times New Roman" w:hAnsi="Times New Roman" w:cs="Times New Roman"/>
          <w:sz w:val="24"/>
          <w:szCs w:val="24"/>
        </w:rPr>
        <w:t>4</w:t>
      </w:r>
      <w:r w:rsidRPr="002030EC">
        <w:rPr>
          <w:rFonts w:ascii="Times New Roman" w:hAnsi="Times New Roman" w:cs="Times New Roman"/>
          <w:sz w:val="24"/>
          <w:szCs w:val="24"/>
        </w:rPr>
        <w:t xml:space="preserve">.Мероприятия по развитию системы электроснабжения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073439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относится организация в границах сельского поселения уличного освещения. Учет электроэнергии осуществляется через приборы учета, регулирование</w:t>
      </w:r>
      <w:r w:rsidR="00073439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режима работы фонарей происходит путем настройки фотореле. В фонарях используются светодиодные энергосберегающие лампы.  </w:t>
      </w:r>
    </w:p>
    <w:p w:rsidR="002030EC" w:rsidRPr="002030EC" w:rsidRDefault="002030EC" w:rsidP="00073439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ускорение </w:t>
      </w:r>
      <w:proofErr w:type="gramStart"/>
      <w:r w:rsidRPr="002030EC">
        <w:rPr>
          <w:rFonts w:ascii="Times New Roman" w:hAnsi="Times New Roman" w:cs="Times New Roman"/>
          <w:sz w:val="24"/>
          <w:szCs w:val="24"/>
        </w:rPr>
        <w:t>процесса старения основного оборудования электрических сетей поселения</w:t>
      </w:r>
      <w:proofErr w:type="gramEnd"/>
      <w:r w:rsidRPr="002030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недостаточные объемы инвестиций в электроэнергетику за прошедшие годы;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2030EC">
        <w:rPr>
          <w:rFonts w:ascii="Times New Roman" w:hAnsi="Times New Roman" w:cs="Times New Roman"/>
          <w:sz w:val="24"/>
          <w:szCs w:val="24"/>
        </w:rPr>
        <w:t>понимания концепции опережающего развития системы электроэнергетики</w:t>
      </w:r>
      <w:proofErr w:type="gramEnd"/>
      <w:r w:rsidRPr="00203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0EC" w:rsidRPr="002030EC" w:rsidRDefault="002030EC" w:rsidP="00073439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развития электроснабжения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надежное электроснабжение промышленности и коммунального хозяйства поселения от сетей оптового поставщика, 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техническая реконструкция и расширение действующих трансформаторных подстанций, демонтаж морально и физически устаревшего и изношенного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среднего и низкого напряжения,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масштабное внедрение энергосберегающих технологий и оборудования в хозяйстве поселения. </w:t>
      </w:r>
    </w:p>
    <w:p w:rsidR="002030EC" w:rsidRPr="002030EC" w:rsidRDefault="002030EC" w:rsidP="00073439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бездефицитность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энергобаланса поселения, как по мощности, так и по электроэнергии. </w:t>
      </w:r>
    </w:p>
    <w:p w:rsidR="002030EC" w:rsidRPr="002030EC" w:rsidRDefault="002030EC" w:rsidP="00073439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Эксплуатация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автотранспортных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средств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отработанные масла). </w:t>
      </w:r>
    </w:p>
    <w:p w:rsidR="000E16CE" w:rsidRDefault="000E16CE" w:rsidP="000E16CE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16CE" w:rsidRPr="000E16CE" w:rsidRDefault="000E16CE" w:rsidP="000E16CE">
      <w:pPr>
        <w:pStyle w:val="a6"/>
        <w:spacing w:after="49"/>
        <w:ind w:left="1227" w:right="808"/>
        <w:jc w:val="right"/>
        <w:rPr>
          <w:rFonts w:ascii="Times New Roman" w:hAnsi="Times New Roman" w:cs="Times New Roman"/>
          <w:sz w:val="24"/>
          <w:szCs w:val="24"/>
        </w:rPr>
      </w:pPr>
      <w:r w:rsidRPr="000E16CE">
        <w:rPr>
          <w:rFonts w:ascii="Times New Roman" w:hAnsi="Times New Roman" w:cs="Times New Roman"/>
          <w:sz w:val="24"/>
          <w:szCs w:val="24"/>
        </w:rPr>
        <w:t>Таблица</w:t>
      </w:r>
      <w:r w:rsidRPr="000E16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6CE">
        <w:rPr>
          <w:rFonts w:ascii="Times New Roman" w:hAnsi="Times New Roman" w:cs="Times New Roman"/>
          <w:sz w:val="24"/>
          <w:szCs w:val="24"/>
        </w:rPr>
        <w:t>14</w:t>
      </w:r>
      <w:r w:rsidRPr="000E1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6CE">
        <w:rPr>
          <w:rFonts w:ascii="Times New Roman" w:hAnsi="Times New Roman" w:cs="Times New Roman"/>
          <w:sz w:val="24"/>
          <w:szCs w:val="24"/>
        </w:rPr>
        <w:t>–</w:t>
      </w:r>
      <w:r w:rsidRPr="000E16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16CE">
        <w:rPr>
          <w:rFonts w:ascii="Times New Roman" w:hAnsi="Times New Roman" w:cs="Times New Roman"/>
          <w:sz w:val="24"/>
          <w:szCs w:val="24"/>
        </w:rPr>
        <w:t>Развитие</w:t>
      </w:r>
      <w:r w:rsidRPr="000E16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6CE">
        <w:rPr>
          <w:rFonts w:ascii="Times New Roman" w:hAnsi="Times New Roman" w:cs="Times New Roman"/>
          <w:sz w:val="24"/>
          <w:szCs w:val="24"/>
        </w:rPr>
        <w:t>системы</w:t>
      </w:r>
      <w:r w:rsidRPr="000E1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6CE">
        <w:rPr>
          <w:rFonts w:ascii="Times New Roman" w:hAnsi="Times New Roman" w:cs="Times New Roman"/>
          <w:sz w:val="24"/>
          <w:szCs w:val="24"/>
        </w:rPr>
        <w:t>электроснабжения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258"/>
        <w:gridCol w:w="1114"/>
        <w:gridCol w:w="1224"/>
        <w:gridCol w:w="1128"/>
        <w:gridCol w:w="1118"/>
        <w:gridCol w:w="1113"/>
      </w:tblGrid>
      <w:tr w:rsidR="000E16CE" w:rsidTr="000D35AE">
        <w:trPr>
          <w:trHeight w:val="316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73" w:lineRule="exact"/>
              <w:ind w:left="65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Показатели</w:t>
            </w:r>
            <w:proofErr w:type="spellEnd"/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73" w:lineRule="exact"/>
              <w:ind w:left="166" w:right="15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Ед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изм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114" w:type="dxa"/>
          </w:tcPr>
          <w:p w:rsidR="000E16CE" w:rsidRPr="000E16CE" w:rsidRDefault="000E16CE" w:rsidP="000E16CE">
            <w:pPr>
              <w:pStyle w:val="TableParagraph"/>
              <w:spacing w:line="273" w:lineRule="exact"/>
              <w:ind w:left="145" w:right="135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23</w:t>
            </w:r>
          </w:p>
        </w:tc>
        <w:tc>
          <w:tcPr>
            <w:tcW w:w="1224" w:type="dxa"/>
          </w:tcPr>
          <w:p w:rsidR="000E16CE" w:rsidRPr="000E16CE" w:rsidRDefault="000E16CE" w:rsidP="000E16CE">
            <w:pPr>
              <w:pStyle w:val="TableParagraph"/>
              <w:spacing w:line="273" w:lineRule="exact"/>
              <w:ind w:left="374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1128" w:type="dxa"/>
          </w:tcPr>
          <w:p w:rsidR="000E16CE" w:rsidRPr="000E16CE" w:rsidRDefault="000E16CE" w:rsidP="000E16CE">
            <w:pPr>
              <w:pStyle w:val="TableParagraph"/>
              <w:spacing w:line="273" w:lineRule="exact"/>
              <w:ind w:left="154" w:right="139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7</w:t>
            </w:r>
          </w:p>
        </w:tc>
        <w:tc>
          <w:tcPr>
            <w:tcW w:w="1118" w:type="dxa"/>
          </w:tcPr>
          <w:p w:rsidR="000E16CE" w:rsidRPr="000E16CE" w:rsidRDefault="000E16CE" w:rsidP="000E16CE">
            <w:pPr>
              <w:pStyle w:val="TableParagraph"/>
              <w:spacing w:line="273" w:lineRule="exact"/>
              <w:ind w:left="150" w:right="133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30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73" w:lineRule="exact"/>
              <w:ind w:left="14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2035</w:t>
            </w:r>
          </w:p>
        </w:tc>
      </w:tr>
      <w:tr w:rsidR="000E16CE" w:rsidTr="000D35AE">
        <w:trPr>
          <w:trHeight w:val="316"/>
        </w:trPr>
        <w:tc>
          <w:tcPr>
            <w:tcW w:w="9572" w:type="dxa"/>
            <w:gridSpan w:val="7"/>
          </w:tcPr>
          <w:p w:rsidR="000E16CE" w:rsidRDefault="000E16CE" w:rsidP="000D35AE">
            <w:pPr>
              <w:pStyle w:val="TableParagraph"/>
              <w:spacing w:line="273" w:lineRule="exact"/>
              <w:ind w:left="3641" w:right="36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ЭЛЕКТРОЭНЕРГИЯ</w:t>
            </w:r>
          </w:p>
        </w:tc>
      </w:tr>
      <w:tr w:rsidR="000E16CE" w:rsidTr="000D35AE">
        <w:trPr>
          <w:trHeight w:val="638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протяжённость</w:t>
            </w:r>
            <w:proofErr w:type="spellEnd"/>
          </w:p>
          <w:p w:rsidR="000E16CE" w:rsidRDefault="000E16CE" w:rsidP="000D35AE">
            <w:pPr>
              <w:pStyle w:val="TableParagraph"/>
              <w:spacing w:before="4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сетей</w:t>
            </w:r>
            <w:proofErr w:type="spellEnd"/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68" w:lineRule="exact"/>
              <w:ind w:left="163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68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57,10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59,85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68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62,60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68" w:lineRule="exact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70,85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68" w:lineRule="exact"/>
              <w:ind w:left="150" w:right="132"/>
              <w:jc w:val="center"/>
              <w:rPr>
                <w:sz w:val="24"/>
              </w:rPr>
            </w:pPr>
            <w:r>
              <w:rPr>
                <w:sz w:val="24"/>
              </w:rPr>
              <w:t>84,60</w:t>
            </w:r>
          </w:p>
        </w:tc>
      </w:tr>
      <w:tr w:rsidR="000E16CE" w:rsidTr="000D35AE">
        <w:trPr>
          <w:trHeight w:val="949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Получено</w:t>
            </w:r>
            <w:proofErr w:type="spellEnd"/>
          </w:p>
          <w:p w:rsidR="000E16CE" w:rsidRDefault="000E16CE" w:rsidP="000D35AE">
            <w:pPr>
              <w:pStyle w:val="TableParagraph"/>
              <w:spacing w:before="7" w:line="310" w:lineRule="atLeast"/>
              <w:ind w:left="110" w:right="588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электроэнергии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поставщика</w:t>
            </w:r>
            <w:proofErr w:type="spellEnd"/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76" w:lineRule="auto"/>
              <w:ind w:left="345" w:right="319" w:firstLine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кВт</w:t>
            </w:r>
            <w:proofErr w:type="spellEnd"/>
            <w:r>
              <w:rPr>
                <w:spacing w:val="-1"/>
                <w:sz w:val="24"/>
              </w:rPr>
              <w:t>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25" w:lineRule="exact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3256,96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3259,89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25" w:lineRule="exact"/>
              <w:ind w:left="159" w:right="125"/>
              <w:jc w:val="center"/>
              <w:rPr>
                <w:sz w:val="20"/>
              </w:rPr>
            </w:pPr>
            <w:r>
              <w:rPr>
                <w:sz w:val="20"/>
              </w:rPr>
              <w:t>3262,82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25" w:lineRule="exact"/>
              <w:ind w:left="154" w:right="118"/>
              <w:jc w:val="center"/>
              <w:rPr>
                <w:sz w:val="20"/>
              </w:rPr>
            </w:pPr>
            <w:r>
              <w:rPr>
                <w:sz w:val="20"/>
              </w:rPr>
              <w:t>3271,91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25" w:lineRule="exact"/>
              <w:ind w:left="150" w:right="108"/>
              <w:jc w:val="center"/>
              <w:rPr>
                <w:sz w:val="20"/>
              </w:rPr>
            </w:pPr>
            <w:r>
              <w:rPr>
                <w:sz w:val="20"/>
              </w:rPr>
              <w:t>3286,29</w:t>
            </w:r>
          </w:p>
        </w:tc>
      </w:tr>
      <w:tr w:rsidR="000E16CE" w:rsidTr="000D35AE">
        <w:trPr>
          <w:trHeight w:val="633"/>
        </w:trPr>
        <w:tc>
          <w:tcPr>
            <w:tcW w:w="2617" w:type="dxa"/>
          </w:tcPr>
          <w:p w:rsidR="000E16CE" w:rsidRPr="000E16CE" w:rsidRDefault="000E16CE" w:rsidP="000D35AE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Фактический</w:t>
            </w:r>
            <w:r w:rsidRPr="000E16CE">
              <w:rPr>
                <w:spacing w:val="-5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объем</w:t>
            </w:r>
          </w:p>
          <w:p w:rsidR="000E16CE" w:rsidRPr="000E16CE" w:rsidRDefault="000E16CE" w:rsidP="000D35AE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потерь</w:t>
            </w:r>
            <w:r w:rsidRPr="000E16CE">
              <w:rPr>
                <w:spacing w:val="-2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в сетях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0E16CE" w:rsidRDefault="000E16CE" w:rsidP="000D35AE">
            <w:pPr>
              <w:pStyle w:val="TableParagraph"/>
              <w:spacing w:before="41"/>
              <w:ind w:left="345"/>
              <w:rPr>
                <w:sz w:val="24"/>
              </w:rPr>
            </w:pPr>
            <w:proofErr w:type="spellStart"/>
            <w:r>
              <w:rPr>
                <w:sz w:val="24"/>
              </w:rPr>
              <w:t>кВт</w:t>
            </w:r>
            <w:proofErr w:type="spellEnd"/>
            <w:r>
              <w:rPr>
                <w:sz w:val="24"/>
              </w:rPr>
              <w:t>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E16CE" w:rsidTr="000D35AE">
        <w:trPr>
          <w:trHeight w:val="954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76" w:lineRule="auto"/>
              <w:ind w:left="110" w:right="1055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объём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0E16CE" w:rsidRDefault="000E16CE" w:rsidP="000D35A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электроэнергии</w:t>
            </w:r>
            <w:proofErr w:type="spellEnd"/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76" w:lineRule="auto"/>
              <w:ind w:left="345" w:right="319" w:firstLine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кВт</w:t>
            </w:r>
            <w:proofErr w:type="spellEnd"/>
            <w:r>
              <w:rPr>
                <w:spacing w:val="-1"/>
                <w:sz w:val="24"/>
              </w:rPr>
              <w:t>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73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2447,71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2449,71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73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2451,71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73" w:lineRule="exact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2457,71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73" w:lineRule="exact"/>
              <w:ind w:left="150" w:right="132"/>
              <w:jc w:val="center"/>
              <w:rPr>
                <w:sz w:val="24"/>
              </w:rPr>
            </w:pPr>
            <w:r>
              <w:rPr>
                <w:sz w:val="24"/>
              </w:rPr>
              <w:t>2467,71</w:t>
            </w:r>
          </w:p>
        </w:tc>
      </w:tr>
      <w:tr w:rsidR="000E16CE" w:rsidTr="000D35AE">
        <w:trPr>
          <w:trHeight w:val="316"/>
        </w:trPr>
        <w:tc>
          <w:tcPr>
            <w:tcW w:w="9572" w:type="dxa"/>
            <w:gridSpan w:val="7"/>
          </w:tcPr>
          <w:p w:rsidR="000E16CE" w:rsidRDefault="000E16CE" w:rsidP="000D35A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 </w:t>
            </w:r>
            <w:proofErr w:type="spellStart"/>
            <w:r>
              <w:rPr>
                <w:b/>
                <w:i/>
                <w:sz w:val="24"/>
              </w:rPr>
              <w:t>т.ч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0E16CE" w:rsidTr="000D35AE">
        <w:trPr>
          <w:trHeight w:val="316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Населению</w:t>
            </w:r>
            <w:proofErr w:type="spellEnd"/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25" w:lineRule="exact"/>
              <w:ind w:left="166" w:right="15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кВт</w:t>
            </w:r>
            <w:proofErr w:type="spellEnd"/>
            <w:r>
              <w:rPr>
                <w:sz w:val="20"/>
              </w:rPr>
              <w:t>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25" w:lineRule="exact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2163,56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2165,56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25" w:lineRule="exact"/>
              <w:ind w:left="159" w:right="125"/>
              <w:jc w:val="center"/>
              <w:rPr>
                <w:sz w:val="20"/>
              </w:rPr>
            </w:pPr>
            <w:r>
              <w:rPr>
                <w:sz w:val="20"/>
              </w:rPr>
              <w:t>2167,56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25" w:lineRule="exact"/>
              <w:ind w:left="154" w:right="118"/>
              <w:jc w:val="center"/>
              <w:rPr>
                <w:sz w:val="20"/>
              </w:rPr>
            </w:pPr>
            <w:r>
              <w:rPr>
                <w:sz w:val="20"/>
              </w:rPr>
              <w:t>2173,56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25" w:lineRule="exact"/>
              <w:ind w:left="150" w:right="108"/>
              <w:jc w:val="center"/>
              <w:rPr>
                <w:sz w:val="20"/>
              </w:rPr>
            </w:pPr>
            <w:r>
              <w:rPr>
                <w:sz w:val="20"/>
              </w:rPr>
              <w:t>2183,56</w:t>
            </w:r>
          </w:p>
        </w:tc>
      </w:tr>
      <w:tr w:rsidR="000E16CE" w:rsidTr="000D35AE">
        <w:trPr>
          <w:trHeight w:val="230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Бюджетным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организациям</w:t>
            </w:r>
            <w:proofErr w:type="spellEnd"/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10" w:lineRule="exact"/>
              <w:ind w:left="166" w:right="15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кВт</w:t>
            </w:r>
            <w:proofErr w:type="spellEnd"/>
            <w:r>
              <w:rPr>
                <w:sz w:val="20"/>
              </w:rPr>
              <w:t>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1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1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16CE" w:rsidTr="000D35AE">
        <w:trPr>
          <w:trHeight w:val="316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Прочим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потребителям</w:t>
            </w:r>
            <w:proofErr w:type="spellEnd"/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25" w:lineRule="exact"/>
              <w:ind w:left="166" w:right="15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кВт</w:t>
            </w:r>
            <w:proofErr w:type="spellEnd"/>
            <w:r>
              <w:rPr>
                <w:sz w:val="20"/>
              </w:rPr>
              <w:t>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25" w:lineRule="exact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284,15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25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284,15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25" w:lineRule="exact"/>
              <w:ind w:left="159" w:right="125"/>
              <w:jc w:val="center"/>
              <w:rPr>
                <w:sz w:val="20"/>
              </w:rPr>
            </w:pPr>
            <w:r>
              <w:rPr>
                <w:sz w:val="20"/>
              </w:rPr>
              <w:t>284,15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25" w:lineRule="exact"/>
              <w:ind w:left="154" w:right="118"/>
              <w:jc w:val="center"/>
              <w:rPr>
                <w:sz w:val="20"/>
              </w:rPr>
            </w:pPr>
            <w:r>
              <w:rPr>
                <w:sz w:val="20"/>
              </w:rPr>
              <w:t>284,15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25" w:lineRule="exact"/>
              <w:ind w:left="150" w:right="108"/>
              <w:jc w:val="center"/>
              <w:rPr>
                <w:sz w:val="20"/>
              </w:rPr>
            </w:pPr>
            <w:r>
              <w:rPr>
                <w:sz w:val="20"/>
              </w:rPr>
              <w:t>284,15</w:t>
            </w:r>
          </w:p>
        </w:tc>
      </w:tr>
      <w:tr w:rsidR="000E16CE" w:rsidTr="000D35AE">
        <w:trPr>
          <w:trHeight w:val="1272"/>
        </w:trPr>
        <w:tc>
          <w:tcPr>
            <w:tcW w:w="2617" w:type="dxa"/>
          </w:tcPr>
          <w:p w:rsidR="000E16CE" w:rsidRPr="000E16CE" w:rsidRDefault="000E16CE" w:rsidP="000D35AE">
            <w:pPr>
              <w:pStyle w:val="TableParagraph"/>
              <w:spacing w:line="276" w:lineRule="auto"/>
              <w:ind w:left="110" w:right="101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Численность</w:t>
            </w:r>
            <w:r w:rsidRPr="000E16CE">
              <w:rPr>
                <w:spacing w:val="1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населения,</w:t>
            </w:r>
            <w:r w:rsidRPr="000E16CE">
              <w:rPr>
                <w:spacing w:val="1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обеспеченного</w:t>
            </w:r>
            <w:r w:rsidRPr="000E16CE">
              <w:rPr>
                <w:spacing w:val="-10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услугой</w:t>
            </w:r>
          </w:p>
          <w:p w:rsidR="000E16CE" w:rsidRPr="000E16CE" w:rsidRDefault="000E16CE" w:rsidP="000D35AE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электроснабжения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25" w:lineRule="exact"/>
              <w:ind w:left="166" w:right="15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чел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25" w:lineRule="exact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1777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25" w:lineRule="exact"/>
              <w:ind w:left="422"/>
              <w:rPr>
                <w:sz w:val="20"/>
              </w:rPr>
            </w:pPr>
            <w:r>
              <w:rPr>
                <w:sz w:val="20"/>
              </w:rPr>
              <w:t>1780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25" w:lineRule="exact"/>
              <w:ind w:left="159" w:right="124"/>
              <w:jc w:val="center"/>
              <w:rPr>
                <w:sz w:val="20"/>
              </w:rPr>
            </w:pPr>
            <w:r>
              <w:rPr>
                <w:sz w:val="20"/>
              </w:rPr>
              <w:t>1782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25" w:lineRule="exact"/>
              <w:ind w:left="154" w:right="118"/>
              <w:jc w:val="center"/>
              <w:rPr>
                <w:sz w:val="20"/>
              </w:rPr>
            </w:pPr>
            <w:r>
              <w:rPr>
                <w:sz w:val="20"/>
              </w:rPr>
              <w:t>1785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25" w:lineRule="exact"/>
              <w:ind w:left="150" w:right="108"/>
              <w:jc w:val="center"/>
              <w:rPr>
                <w:sz w:val="20"/>
              </w:rPr>
            </w:pPr>
            <w:r>
              <w:rPr>
                <w:sz w:val="20"/>
              </w:rPr>
              <w:t>1793</w:t>
            </w:r>
          </w:p>
        </w:tc>
      </w:tr>
      <w:tr w:rsidR="000E16CE" w:rsidTr="000D35AE">
        <w:trPr>
          <w:trHeight w:val="954"/>
        </w:trPr>
        <w:tc>
          <w:tcPr>
            <w:tcW w:w="2617" w:type="dxa"/>
          </w:tcPr>
          <w:p w:rsidR="000E16CE" w:rsidRPr="000E16CE" w:rsidRDefault="000E16CE" w:rsidP="000D35AE">
            <w:pPr>
              <w:pStyle w:val="TableParagraph"/>
              <w:spacing w:line="276" w:lineRule="auto"/>
              <w:ind w:left="110" w:right="402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Охват потребителей</w:t>
            </w:r>
            <w:r w:rsidRPr="000E16CE">
              <w:rPr>
                <w:spacing w:val="-57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приборами</w:t>
            </w:r>
            <w:r w:rsidRPr="000E16CE">
              <w:rPr>
                <w:spacing w:val="-4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учета</w:t>
            </w:r>
          </w:p>
          <w:p w:rsidR="000E16CE" w:rsidRPr="000E16CE" w:rsidRDefault="000E16CE" w:rsidP="000D35AE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электроэнергии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25" w:lineRule="exact"/>
              <w:ind w:left="149" w:right="11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25" w:lineRule="exact"/>
              <w:ind w:left="456" w:right="4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25" w:lineRule="exact"/>
              <w:ind w:left="159" w:right="11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25" w:lineRule="exact"/>
              <w:ind w:left="154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25" w:lineRule="exact"/>
              <w:ind w:left="150" w:right="11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E16CE" w:rsidRPr="002030EC" w:rsidRDefault="000E16CE" w:rsidP="000E16CE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080CA4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CA4">
        <w:rPr>
          <w:rFonts w:ascii="Times New Roman" w:hAnsi="Times New Roman" w:cs="Times New Roman"/>
          <w:sz w:val="24"/>
          <w:szCs w:val="24"/>
        </w:rPr>
        <w:t>4.</w:t>
      </w:r>
      <w:r w:rsidR="004E02E1">
        <w:rPr>
          <w:rFonts w:ascii="Times New Roman" w:hAnsi="Times New Roman" w:cs="Times New Roman"/>
          <w:sz w:val="24"/>
          <w:szCs w:val="24"/>
        </w:rPr>
        <w:t>5</w:t>
      </w:r>
      <w:r w:rsidRPr="00080CA4">
        <w:rPr>
          <w:rFonts w:ascii="Times New Roman" w:hAnsi="Times New Roman" w:cs="Times New Roman"/>
          <w:sz w:val="24"/>
          <w:szCs w:val="24"/>
        </w:rPr>
        <w:t xml:space="preserve">. </w:t>
      </w:r>
      <w:r w:rsidRPr="00080CA4">
        <w:rPr>
          <w:rFonts w:ascii="Times New Roman" w:hAnsi="Times New Roman" w:cs="Times New Roman"/>
          <w:sz w:val="24"/>
          <w:szCs w:val="24"/>
        </w:rPr>
        <w:tab/>
        <w:t>Мероприятия по развитие системы теплоснабжения</w:t>
      </w:r>
      <w:r w:rsidRPr="00080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080CA4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080CA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Теплоснабжение в </w:t>
      </w:r>
      <w:r w:rsidR="00080CA4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в настоящее время осуществляется отопление</w:t>
      </w:r>
      <w:r w:rsidR="00080CA4">
        <w:rPr>
          <w:rFonts w:ascii="Times New Roman" w:hAnsi="Times New Roman" w:cs="Times New Roman"/>
          <w:sz w:val="24"/>
          <w:szCs w:val="24"/>
        </w:rPr>
        <w:t>м</w:t>
      </w:r>
      <w:r w:rsidRPr="002030EC">
        <w:rPr>
          <w:rFonts w:ascii="Times New Roman" w:hAnsi="Times New Roman" w:cs="Times New Roman"/>
          <w:sz w:val="24"/>
          <w:szCs w:val="24"/>
        </w:rPr>
        <w:t xml:space="preserve"> населенных пунктов частного сектора от индивидуальных отопительных приборов на твердом топливе. </w:t>
      </w:r>
    </w:p>
    <w:p w:rsidR="002030EC" w:rsidRPr="002030EC" w:rsidRDefault="002030EC" w:rsidP="00080CA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Проектом предусмотрено 100%–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08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теплообеспечение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населения как на 1 очередь строительства, так и на расчетный срок.  </w:t>
      </w:r>
    </w:p>
    <w:p w:rsidR="002030EC" w:rsidRDefault="002030EC" w:rsidP="00080CA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На первую очередь строительства проектом предусматривается реконструкция </w:t>
      </w:r>
      <w:r w:rsidR="00080CA4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 тепловых сетей в соответствии с техническим состоянием. </w:t>
      </w:r>
    </w:p>
    <w:p w:rsidR="004A7DA4" w:rsidRDefault="004A7DA4" w:rsidP="00080CA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DA4" w:rsidRPr="004A7DA4" w:rsidRDefault="004A7DA4" w:rsidP="004A7DA4">
      <w:pPr>
        <w:pStyle w:val="a6"/>
        <w:spacing w:after="50"/>
        <w:ind w:left="1227" w:right="1519"/>
        <w:jc w:val="right"/>
        <w:rPr>
          <w:rFonts w:ascii="Times New Roman" w:hAnsi="Times New Roman" w:cs="Times New Roman"/>
          <w:sz w:val="24"/>
          <w:szCs w:val="24"/>
        </w:rPr>
      </w:pPr>
      <w:r w:rsidRPr="004A7DA4">
        <w:rPr>
          <w:rFonts w:ascii="Times New Roman" w:hAnsi="Times New Roman" w:cs="Times New Roman"/>
          <w:sz w:val="24"/>
          <w:szCs w:val="24"/>
        </w:rPr>
        <w:t>Таблица</w:t>
      </w:r>
      <w:r w:rsidRPr="004A7D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7DA4">
        <w:rPr>
          <w:rFonts w:ascii="Times New Roman" w:hAnsi="Times New Roman" w:cs="Times New Roman"/>
          <w:sz w:val="24"/>
          <w:szCs w:val="24"/>
        </w:rPr>
        <w:t>16</w:t>
      </w:r>
      <w:r w:rsidRPr="004A7D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7DA4">
        <w:rPr>
          <w:rFonts w:ascii="Times New Roman" w:hAnsi="Times New Roman" w:cs="Times New Roman"/>
          <w:sz w:val="24"/>
          <w:szCs w:val="24"/>
        </w:rPr>
        <w:t>–</w:t>
      </w:r>
      <w:r w:rsidRPr="004A7D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7DA4">
        <w:rPr>
          <w:rFonts w:ascii="Times New Roman" w:hAnsi="Times New Roman" w:cs="Times New Roman"/>
          <w:sz w:val="24"/>
          <w:szCs w:val="24"/>
        </w:rPr>
        <w:t>Развитие</w:t>
      </w:r>
      <w:r w:rsidRPr="004A7D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7DA4">
        <w:rPr>
          <w:rFonts w:ascii="Times New Roman" w:hAnsi="Times New Roman" w:cs="Times New Roman"/>
          <w:sz w:val="24"/>
          <w:szCs w:val="24"/>
        </w:rPr>
        <w:t>системы</w:t>
      </w:r>
      <w:r w:rsidRPr="004A7D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7DA4">
        <w:rPr>
          <w:rFonts w:ascii="Times New Roman" w:hAnsi="Times New Roman" w:cs="Times New Roman"/>
          <w:sz w:val="24"/>
          <w:szCs w:val="24"/>
        </w:rPr>
        <w:t>теплоснабжения</w:t>
      </w:r>
    </w:p>
    <w:tbl>
      <w:tblPr>
        <w:tblStyle w:val="TableNormal"/>
        <w:tblW w:w="961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7"/>
        <w:gridCol w:w="1138"/>
        <w:gridCol w:w="1133"/>
        <w:gridCol w:w="1133"/>
        <w:gridCol w:w="1133"/>
        <w:gridCol w:w="1138"/>
      </w:tblGrid>
      <w:tr w:rsidR="004A7DA4" w:rsidTr="004A7DA4">
        <w:trPr>
          <w:trHeight w:val="277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58" w:lineRule="exact"/>
              <w:ind w:left="67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Показатели</w:t>
            </w:r>
            <w:proofErr w:type="spellEnd"/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58" w:lineRule="exact"/>
              <w:ind w:left="21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Ед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изм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138" w:type="dxa"/>
          </w:tcPr>
          <w:p w:rsidR="004A7DA4" w:rsidRPr="004A7DA4" w:rsidRDefault="004A7DA4" w:rsidP="004A7DA4">
            <w:pPr>
              <w:pStyle w:val="TableParagraph"/>
              <w:spacing w:line="258" w:lineRule="exact"/>
              <w:ind w:left="32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23</w:t>
            </w:r>
          </w:p>
        </w:tc>
        <w:tc>
          <w:tcPr>
            <w:tcW w:w="1133" w:type="dxa"/>
          </w:tcPr>
          <w:p w:rsidR="004A7DA4" w:rsidRPr="004A7DA4" w:rsidRDefault="004A7DA4" w:rsidP="004A7DA4">
            <w:pPr>
              <w:pStyle w:val="TableParagraph"/>
              <w:spacing w:line="258" w:lineRule="exact"/>
              <w:ind w:left="32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1133" w:type="dxa"/>
          </w:tcPr>
          <w:p w:rsidR="004A7DA4" w:rsidRPr="004A7DA4" w:rsidRDefault="004A7DA4" w:rsidP="004A7DA4">
            <w:pPr>
              <w:pStyle w:val="TableParagraph"/>
              <w:spacing w:line="258" w:lineRule="exact"/>
              <w:ind w:left="326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7</w:t>
            </w:r>
          </w:p>
        </w:tc>
        <w:tc>
          <w:tcPr>
            <w:tcW w:w="1133" w:type="dxa"/>
          </w:tcPr>
          <w:p w:rsidR="004A7DA4" w:rsidRPr="004A7DA4" w:rsidRDefault="004A7DA4" w:rsidP="004A7DA4">
            <w:pPr>
              <w:pStyle w:val="TableParagraph"/>
              <w:spacing w:line="258" w:lineRule="exact"/>
              <w:ind w:left="32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30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58" w:lineRule="exact"/>
              <w:ind w:left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2035</w:t>
            </w:r>
          </w:p>
        </w:tc>
      </w:tr>
      <w:tr w:rsidR="004A7DA4" w:rsidTr="004A7DA4">
        <w:trPr>
          <w:trHeight w:val="273"/>
        </w:trPr>
        <w:tc>
          <w:tcPr>
            <w:tcW w:w="9612" w:type="dxa"/>
            <w:gridSpan w:val="7"/>
          </w:tcPr>
          <w:p w:rsidR="004A7DA4" w:rsidRDefault="004A7DA4" w:rsidP="000D35AE">
            <w:pPr>
              <w:pStyle w:val="TableParagraph"/>
              <w:spacing w:line="253" w:lineRule="exact"/>
              <w:ind w:left="3524" w:right="35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ТЕПЛОВАЯ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ЭНЕРГИЯ</w:t>
            </w:r>
          </w:p>
        </w:tc>
      </w:tr>
      <w:tr w:rsidR="004A7DA4" w:rsidTr="004A7DA4">
        <w:trPr>
          <w:trHeight w:val="556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Установленная</w:t>
            </w:r>
            <w:proofErr w:type="spellEnd"/>
          </w:p>
          <w:p w:rsidR="004A7DA4" w:rsidRDefault="004A7DA4" w:rsidP="000D35A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мощность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котельных</w:t>
            </w:r>
            <w:proofErr w:type="spellEnd"/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Гкал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8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8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8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8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</w:tr>
      <w:tr w:rsidR="004A7DA4" w:rsidTr="004A7DA4">
        <w:trPr>
          <w:trHeight w:val="551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Присоединенная</w:t>
            </w:r>
            <w:proofErr w:type="spellEnd"/>
          </w:p>
          <w:p w:rsidR="004A7DA4" w:rsidRDefault="004A7DA4" w:rsidP="000D35A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нагрузка</w:t>
            </w:r>
            <w:proofErr w:type="spellEnd"/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164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Гкал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21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A7DA4" w:rsidTr="004A7DA4">
        <w:trPr>
          <w:trHeight w:val="825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37" w:lineRule="auto"/>
              <w:ind w:left="110" w:right="1005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  <w:p w:rsidR="004A7DA4" w:rsidRDefault="004A7DA4" w:rsidP="000D35A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мощности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котельных</w:t>
            </w:r>
            <w:proofErr w:type="spellEnd"/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4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4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4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4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4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A7DA4" w:rsidTr="004A7DA4">
        <w:trPr>
          <w:trHeight w:val="551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протяженность</w:t>
            </w:r>
            <w:proofErr w:type="spellEnd"/>
          </w:p>
          <w:p w:rsidR="004A7DA4" w:rsidRDefault="004A7DA4" w:rsidP="000D35AE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сетей</w:t>
            </w:r>
            <w:proofErr w:type="spellEnd"/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165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км</w:t>
            </w:r>
            <w:proofErr w:type="spellEnd"/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</w:tr>
      <w:tr w:rsidR="004A7DA4" w:rsidTr="004A7DA4">
        <w:trPr>
          <w:trHeight w:val="830"/>
        </w:trPr>
        <w:tc>
          <w:tcPr>
            <w:tcW w:w="2660" w:type="dxa"/>
          </w:tcPr>
          <w:p w:rsidR="004A7DA4" w:rsidRPr="004A7DA4" w:rsidRDefault="004A7DA4" w:rsidP="000D35AE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в</w:t>
            </w:r>
            <w:r w:rsidRPr="004A7DA4">
              <w:rPr>
                <w:spacing w:val="-1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т.</w:t>
            </w:r>
            <w:r w:rsidRPr="004A7DA4">
              <w:rPr>
                <w:spacing w:val="1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ч.</w:t>
            </w:r>
            <w:r w:rsidRPr="004A7DA4">
              <w:rPr>
                <w:spacing w:val="-4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протяжённость</w:t>
            </w:r>
          </w:p>
          <w:p w:rsidR="004A7DA4" w:rsidRPr="004A7DA4" w:rsidRDefault="004A7DA4" w:rsidP="000D35AE">
            <w:pPr>
              <w:pStyle w:val="TableParagraph"/>
              <w:spacing w:line="274" w:lineRule="exact"/>
              <w:ind w:left="110" w:right="124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тепловых сетей,</w:t>
            </w:r>
            <w:r w:rsidRPr="004A7DA4">
              <w:rPr>
                <w:spacing w:val="1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нуждающихся</w:t>
            </w:r>
            <w:r w:rsidRPr="004A7DA4">
              <w:rPr>
                <w:spacing w:val="-3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в</w:t>
            </w:r>
            <w:r w:rsidRPr="004A7DA4">
              <w:rPr>
                <w:spacing w:val="-2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замене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165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км</w:t>
            </w:r>
            <w:proofErr w:type="spellEnd"/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1,42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1,14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7DA4" w:rsidTr="004A7DA4">
        <w:trPr>
          <w:trHeight w:val="825"/>
        </w:trPr>
        <w:tc>
          <w:tcPr>
            <w:tcW w:w="2660" w:type="dxa"/>
          </w:tcPr>
          <w:p w:rsidR="004A7DA4" w:rsidRPr="004A7DA4" w:rsidRDefault="004A7DA4" w:rsidP="000D35AE">
            <w:pPr>
              <w:pStyle w:val="TableParagraph"/>
              <w:spacing w:line="237" w:lineRule="auto"/>
              <w:ind w:left="110" w:right="810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Расход тепловой</w:t>
            </w:r>
            <w:r w:rsidRPr="004A7DA4">
              <w:rPr>
                <w:spacing w:val="-57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энергии</w:t>
            </w:r>
            <w:r w:rsidRPr="004A7DA4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4A7DA4">
              <w:rPr>
                <w:sz w:val="24"/>
                <w:lang w:val="ru-RU"/>
              </w:rPr>
              <w:t>на</w:t>
            </w:r>
            <w:proofErr w:type="gramEnd"/>
          </w:p>
          <w:p w:rsidR="004A7DA4" w:rsidRPr="004A7DA4" w:rsidRDefault="004A7DA4" w:rsidP="000D35AE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собственные</w:t>
            </w:r>
            <w:r w:rsidRPr="004A7DA4">
              <w:rPr>
                <w:spacing w:val="-9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нужды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2" w:lineRule="exact"/>
              <w:ind w:left="170" w:right="15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A7DA4" w:rsidRDefault="004A7DA4" w:rsidP="000D35AE">
            <w:pPr>
              <w:pStyle w:val="TableParagraph"/>
              <w:spacing w:line="275" w:lineRule="exact"/>
              <w:ind w:left="175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Гкал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66,81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60,46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54,11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35,06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3,34</w:t>
            </w:r>
          </w:p>
        </w:tc>
      </w:tr>
      <w:tr w:rsidR="004A7DA4" w:rsidTr="004A7DA4">
        <w:trPr>
          <w:trHeight w:val="830"/>
        </w:trPr>
        <w:tc>
          <w:tcPr>
            <w:tcW w:w="2660" w:type="dxa"/>
          </w:tcPr>
          <w:p w:rsidR="004A7DA4" w:rsidRPr="004A7DA4" w:rsidRDefault="004A7DA4" w:rsidP="000D35AE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Объём</w:t>
            </w:r>
            <w:r w:rsidRPr="004A7DA4">
              <w:rPr>
                <w:spacing w:val="-5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отпуска</w:t>
            </w:r>
          </w:p>
          <w:p w:rsidR="004A7DA4" w:rsidRPr="004A7DA4" w:rsidRDefault="004A7DA4" w:rsidP="000D35AE">
            <w:pPr>
              <w:pStyle w:val="TableParagraph"/>
              <w:spacing w:line="274" w:lineRule="exact"/>
              <w:ind w:left="110" w:right="532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тепловой энергии в</w:t>
            </w:r>
            <w:r w:rsidRPr="004A7DA4">
              <w:rPr>
                <w:spacing w:val="-57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сеть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170" w:right="15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A7DA4" w:rsidRDefault="004A7DA4" w:rsidP="000D35AE">
            <w:pPr>
              <w:pStyle w:val="TableParagraph"/>
              <w:spacing w:before="3"/>
              <w:ind w:left="175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Гкал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2728,00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2728,00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2728,00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2728,00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2728,00</w:t>
            </w:r>
          </w:p>
        </w:tc>
      </w:tr>
      <w:tr w:rsidR="004A7DA4" w:rsidTr="004A7DA4">
        <w:trPr>
          <w:trHeight w:val="830"/>
        </w:trPr>
        <w:tc>
          <w:tcPr>
            <w:tcW w:w="2660" w:type="dxa"/>
          </w:tcPr>
          <w:p w:rsidR="004A7DA4" w:rsidRPr="004A7DA4" w:rsidRDefault="004A7DA4" w:rsidP="000D35AE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Фактический</w:t>
            </w:r>
            <w:r w:rsidRPr="004A7DA4">
              <w:rPr>
                <w:spacing w:val="-5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объём</w:t>
            </w:r>
          </w:p>
          <w:p w:rsidR="004A7DA4" w:rsidRPr="004A7DA4" w:rsidRDefault="004A7DA4" w:rsidP="000D35AE">
            <w:pPr>
              <w:pStyle w:val="TableParagraph"/>
              <w:spacing w:line="274" w:lineRule="exact"/>
              <w:ind w:left="110" w:right="433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потерь</w:t>
            </w:r>
            <w:r w:rsidRPr="004A7DA4">
              <w:rPr>
                <w:spacing w:val="-9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при</w:t>
            </w:r>
            <w:r w:rsidRPr="004A7DA4">
              <w:rPr>
                <w:spacing w:val="-8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передаче</w:t>
            </w:r>
            <w:r w:rsidRPr="004A7DA4">
              <w:rPr>
                <w:spacing w:val="-57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тепловой</w:t>
            </w:r>
            <w:r w:rsidRPr="004A7DA4">
              <w:rPr>
                <w:spacing w:val="1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энергии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170" w:right="15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A7DA4" w:rsidRDefault="004A7DA4" w:rsidP="000D35AE">
            <w:pPr>
              <w:pStyle w:val="TableParagraph"/>
              <w:spacing w:before="2"/>
              <w:ind w:left="175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Гкал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239,22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216,49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193,76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125,57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11,96</w:t>
            </w:r>
          </w:p>
        </w:tc>
      </w:tr>
      <w:tr w:rsidR="004A7DA4" w:rsidTr="004A7DA4">
        <w:trPr>
          <w:trHeight w:val="552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Охват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  <w:p w:rsidR="004A7DA4" w:rsidRDefault="004A7DA4" w:rsidP="000D35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приборами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030EC" w:rsidRPr="00080CA4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Default="002030EC" w:rsidP="00080CA4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80CA4">
        <w:rPr>
          <w:rFonts w:ascii="Times New Roman" w:hAnsi="Times New Roman" w:cs="Times New Roman"/>
          <w:b/>
          <w:sz w:val="32"/>
          <w:szCs w:val="32"/>
          <w:lang w:val="en-US"/>
        </w:rPr>
        <w:t>Механизм</w:t>
      </w:r>
      <w:proofErr w:type="spellEnd"/>
      <w:r w:rsidRPr="00080C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80CA4">
        <w:rPr>
          <w:rFonts w:ascii="Times New Roman" w:hAnsi="Times New Roman" w:cs="Times New Roman"/>
          <w:b/>
          <w:sz w:val="32"/>
          <w:szCs w:val="32"/>
          <w:lang w:val="en-US"/>
        </w:rPr>
        <w:t>реализации</w:t>
      </w:r>
      <w:proofErr w:type="spellEnd"/>
      <w:r w:rsidRPr="00080C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80CA4">
        <w:rPr>
          <w:rFonts w:ascii="Times New Roman" w:hAnsi="Times New Roman" w:cs="Times New Roman"/>
          <w:b/>
          <w:sz w:val="32"/>
          <w:szCs w:val="32"/>
          <w:lang w:val="en-US"/>
        </w:rPr>
        <w:t>целевой</w:t>
      </w:r>
      <w:proofErr w:type="spellEnd"/>
      <w:r w:rsidRPr="00080C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80CA4">
        <w:rPr>
          <w:rFonts w:ascii="Times New Roman" w:hAnsi="Times New Roman" w:cs="Times New Roman"/>
          <w:b/>
          <w:sz w:val="32"/>
          <w:szCs w:val="32"/>
          <w:lang w:val="en-US"/>
        </w:rPr>
        <w:t>программы</w:t>
      </w:r>
      <w:proofErr w:type="spellEnd"/>
    </w:p>
    <w:p w:rsidR="00080CA4" w:rsidRPr="00080CA4" w:rsidRDefault="00080CA4" w:rsidP="00080CA4">
      <w:pPr>
        <w:pStyle w:val="a9"/>
        <w:ind w:left="677"/>
        <w:rPr>
          <w:rFonts w:ascii="Times New Roman" w:hAnsi="Times New Roman" w:cs="Times New Roman"/>
          <w:b/>
          <w:sz w:val="32"/>
          <w:szCs w:val="32"/>
        </w:rPr>
      </w:pPr>
    </w:p>
    <w:p w:rsidR="002030EC" w:rsidRPr="002030EC" w:rsidRDefault="002030EC" w:rsidP="009915E2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2030EC" w:rsidRPr="002030EC" w:rsidRDefault="002030EC" w:rsidP="009915E2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Механизм реализации Программы включает следующие элементы:  </w:t>
      </w:r>
    </w:p>
    <w:p w:rsidR="002030EC" w:rsidRPr="002030EC" w:rsidRDefault="002030EC" w:rsidP="009915E2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разработку и издание муниципальных правовых актов, необходимых для </w:t>
      </w:r>
      <w:r w:rsidRPr="002030EC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Программы;  </w:t>
      </w:r>
    </w:p>
    <w:p w:rsidR="002030EC" w:rsidRPr="002030EC" w:rsidRDefault="002030EC" w:rsidP="009915E2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 </w:t>
      </w:r>
    </w:p>
    <w:p w:rsidR="002030EC" w:rsidRPr="002030EC" w:rsidRDefault="002030EC" w:rsidP="009915E2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 </w:t>
      </w:r>
    </w:p>
    <w:p w:rsidR="002030EC" w:rsidRPr="002030EC" w:rsidRDefault="002030EC" w:rsidP="009915E2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размещение в средствах массовой информации и на официальном сайте администрации информации о ходе и результатах реализации Программы.  </w:t>
      </w:r>
    </w:p>
    <w:p w:rsidR="002030EC" w:rsidRPr="002030EC" w:rsidRDefault="002030EC" w:rsidP="009915E2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осуществляет контроль над исполнением программных мероприятий. 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9915E2" w:rsidRDefault="002030EC" w:rsidP="009915E2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5E2">
        <w:rPr>
          <w:rFonts w:ascii="Times New Roman" w:hAnsi="Times New Roman" w:cs="Times New Roman"/>
          <w:b/>
          <w:sz w:val="32"/>
          <w:szCs w:val="32"/>
        </w:rPr>
        <w:t>6. Ожидаемые результаты реализации комплексного развития системы коммунальной инфраструктуры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Реализация предложенных программных мероприятий по развитию и модернизации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позволит улучшить качество обеспечения потребителей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коммунальными услугами.   Реализация мероприятий по развитию и модернизации системы водоснабжения позволит: </w:t>
      </w:r>
    </w:p>
    <w:p w:rsidR="002030EC" w:rsidRPr="002030EC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 обеспечить централизованным водоснабжением территорию всего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90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402990">
        <w:rPr>
          <w:rFonts w:ascii="Times New Roman" w:hAnsi="Times New Roman" w:cs="Times New Roman"/>
          <w:sz w:val="24"/>
          <w:szCs w:val="24"/>
        </w:rPr>
        <w:t>-</w:t>
      </w:r>
      <w:r w:rsidRPr="002030EC">
        <w:rPr>
          <w:rFonts w:ascii="Times New Roman" w:hAnsi="Times New Roman" w:cs="Times New Roman"/>
          <w:sz w:val="24"/>
          <w:szCs w:val="24"/>
        </w:rPr>
        <w:t xml:space="preserve">обеспечить бесперебойное водоснабжение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;  сократить удельные расходы на энергию и другие эксплуатационные расходы;  </w:t>
      </w:r>
      <w:r w:rsidR="004029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30EC" w:rsidRPr="002030EC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увеличить количество потребителей услуг, а также объем сбора средств за предоставленные услуги; </w:t>
      </w:r>
    </w:p>
    <w:p w:rsidR="002030EC" w:rsidRPr="002030EC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 повысить рентабельность деятельности предприятий, эксплуатирующих системы водоснабжения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Реализация комплекса мероприятий программы по развитию и модернизации объектов, функционирующих в сфере сбора и вывоза твердых коммунальных отходов, позволит</w:t>
      </w:r>
      <w:r w:rsidRPr="002030EC">
        <w:rPr>
          <w:rFonts w:ascii="Times New Roman" w:hAnsi="Times New Roman" w:cs="Times New Roman"/>
          <w:b/>
          <w:sz w:val="24"/>
          <w:szCs w:val="24"/>
        </w:rPr>
        <w:t>: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90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уменьшить количество несанкционированных свалок;   </w:t>
      </w:r>
      <w:r w:rsidR="002030EC" w:rsidRPr="002030EC">
        <w:rPr>
          <w:rFonts w:ascii="Times New Roman" w:hAnsi="Times New Roman" w:cs="Times New Roman"/>
          <w:sz w:val="24"/>
          <w:szCs w:val="24"/>
        </w:rPr>
        <w:tab/>
      </w:r>
    </w:p>
    <w:p w:rsidR="00402990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улучшить эстетический облик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;  </w:t>
      </w:r>
      <w:r w:rsidR="002030EC" w:rsidRPr="00203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030EC" w:rsidRPr="002030EC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упорядочить и привести в соответствие с требованиями законодательства обращение с отходами;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402990">
        <w:rPr>
          <w:rFonts w:ascii="Times New Roman" w:hAnsi="Times New Roman" w:cs="Times New Roman"/>
          <w:sz w:val="24"/>
          <w:szCs w:val="24"/>
        </w:rPr>
        <w:t>-</w:t>
      </w:r>
      <w:r w:rsidRPr="002030EC">
        <w:rPr>
          <w:rFonts w:ascii="Times New Roman" w:hAnsi="Times New Roman" w:cs="Times New Roman"/>
          <w:sz w:val="24"/>
          <w:szCs w:val="24"/>
        </w:rPr>
        <w:t xml:space="preserve">улучшить систему планирования и учета в сфере обращения с отходами на территории </w:t>
      </w:r>
      <w:r w:rsidR="00402990">
        <w:rPr>
          <w:rFonts w:ascii="Times New Roman" w:hAnsi="Times New Roman" w:cs="Times New Roman"/>
          <w:sz w:val="24"/>
          <w:szCs w:val="24"/>
        </w:rPr>
        <w:t>Катарминского МО</w:t>
      </w:r>
      <w:r w:rsidRPr="002030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0EC" w:rsidRPr="002030EC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вовлечь в хозяйственный оборот вторичное сырье; 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402990">
        <w:rPr>
          <w:rFonts w:ascii="Times New Roman" w:hAnsi="Times New Roman" w:cs="Times New Roman"/>
          <w:sz w:val="24"/>
          <w:szCs w:val="24"/>
        </w:rPr>
        <w:t>-</w:t>
      </w:r>
      <w:r w:rsidRPr="002030EC">
        <w:rPr>
          <w:rFonts w:ascii="Times New Roman" w:hAnsi="Times New Roman" w:cs="Times New Roman"/>
          <w:sz w:val="24"/>
          <w:szCs w:val="24"/>
        </w:rPr>
        <w:t xml:space="preserve">улучшить экологическое состояние территории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;  предотвратить или значительно сократить количество экологически опасных ситуаций и объем затрат на их ликвидацию.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по развитию и модернизации системы электроснабжения: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Выполнение мероприятий, базирующихся на техническом переоснащении электрических сетей муниципального образования, создаст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2030EC" w:rsidRPr="002076DB" w:rsidRDefault="002030EC" w:rsidP="002076DB">
      <w:pPr>
        <w:rPr>
          <w:rFonts w:ascii="Times New Roman" w:hAnsi="Times New Roman" w:cs="Times New Roman"/>
          <w:sz w:val="24"/>
          <w:szCs w:val="24"/>
        </w:rPr>
        <w:sectPr w:rsidR="002030EC" w:rsidRPr="002076DB">
          <w:pgSz w:w="11904" w:h="16838"/>
          <w:pgMar w:top="401" w:right="747" w:bottom="880" w:left="1416" w:header="720" w:footer="720" w:gutter="0"/>
          <w:cols w:space="720"/>
        </w:sectPr>
      </w:pPr>
    </w:p>
    <w:p w:rsidR="002030EC" w:rsidRPr="002076DB" w:rsidRDefault="002030EC" w:rsidP="00207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6DB">
        <w:rPr>
          <w:rFonts w:ascii="Times New Roman" w:hAnsi="Times New Roman" w:cs="Times New Roman"/>
          <w:sz w:val="32"/>
          <w:szCs w:val="32"/>
        </w:rPr>
        <w:lastRenderedPageBreak/>
        <w:t xml:space="preserve">7. </w:t>
      </w:r>
      <w:r w:rsidRPr="002076DB">
        <w:rPr>
          <w:rFonts w:ascii="Times New Roman" w:hAnsi="Times New Roman" w:cs="Times New Roman"/>
          <w:b/>
          <w:sz w:val="32"/>
          <w:szCs w:val="32"/>
        </w:rPr>
        <w:t>Оценка социально-экономической эффективности и экологические последствия реализации программы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40299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Результаты программы комплексного развития систем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на 2022-2035 г. определяются с помощью целевых индикаторов.  </w:t>
      </w:r>
    </w:p>
    <w:p w:rsidR="002030EC" w:rsidRPr="008E1019" w:rsidRDefault="002030EC" w:rsidP="002076DB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019">
        <w:rPr>
          <w:rFonts w:ascii="Times New Roman" w:hAnsi="Times New Roman" w:cs="Times New Roman"/>
          <w:sz w:val="24"/>
          <w:szCs w:val="24"/>
        </w:rPr>
        <w:t>7</w:t>
      </w:r>
    </w:p>
    <w:p w:rsidR="002076DB" w:rsidRDefault="002076DB" w:rsidP="002076DB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06" w:type="dxa"/>
        <w:tblInd w:w="-111" w:type="dxa"/>
        <w:tblCellMar>
          <w:left w:w="81" w:type="dxa"/>
          <w:right w:w="42" w:type="dxa"/>
        </w:tblCellMar>
        <w:tblLook w:val="04A0" w:firstRow="1" w:lastRow="0" w:firstColumn="1" w:lastColumn="0" w:noHBand="0" w:noVBand="1"/>
      </w:tblPr>
      <w:tblGrid>
        <w:gridCol w:w="539"/>
        <w:gridCol w:w="4538"/>
        <w:gridCol w:w="850"/>
        <w:gridCol w:w="989"/>
        <w:gridCol w:w="672"/>
        <w:gridCol w:w="903"/>
        <w:gridCol w:w="902"/>
        <w:gridCol w:w="903"/>
        <w:gridCol w:w="902"/>
        <w:gridCol w:w="898"/>
        <w:gridCol w:w="907"/>
        <w:gridCol w:w="898"/>
        <w:gridCol w:w="902"/>
        <w:gridCol w:w="903"/>
      </w:tblGrid>
      <w:tr w:rsidR="002076DB" w:rsidTr="002076DB">
        <w:trPr>
          <w:trHeight w:val="51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03" w:firstLine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Ед. </w:t>
            </w:r>
            <w:proofErr w:type="spellStart"/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</w:t>
            </w:r>
            <w:proofErr w:type="spellEnd"/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2021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2023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2024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2025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2026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2027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2028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2029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2030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2031-</w:t>
            </w:r>
          </w:p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2035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76DB" w:rsidTr="002076DB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6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ВОДОСНАБЖЕНИЕ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6DB" w:rsidTr="002076DB">
        <w:trPr>
          <w:trHeight w:val="51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удовлетворения потребности в водопроводных сетях, всего по МО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43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57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  <w:tr w:rsidR="002076DB" w:rsidTr="002076DB">
        <w:trPr>
          <w:trHeight w:val="51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потерь при передаче воды до конечного потребителя всего по МО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076DB" w:rsidTr="002076DB">
        <w:trPr>
          <w:trHeight w:val="260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износа сетей водоснабжения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2076DB" w:rsidTr="002076DB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639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ВОДООТВЕДЕНИЕ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6DB" w:rsidTr="002076DB">
        <w:trPr>
          <w:trHeight w:val="76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2.1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12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удовлетворения потребности в сетях водоотведения, всего по муниципальному образованию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43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57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  <w:tr w:rsidR="002076DB" w:rsidTr="002076DB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2.2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износа объектов водоотведения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76DB" w:rsidTr="00DE7261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45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ЭЛЕКТРОСНАБЖЕНИЕ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6DB" w:rsidTr="00DE7261">
        <w:trPr>
          <w:trHeight w:val="76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4.1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удовлетворения потребности в сетях электроснабжения, всего по муниципальному образованию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  <w:tr w:rsidR="002076DB" w:rsidTr="00DE7261">
        <w:trPr>
          <w:trHeight w:val="495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4.2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износа сетей электроснабжения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</w:tr>
      <w:tr w:rsidR="002076DB" w:rsidTr="00DE7261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554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ТЕПЛОСНАБЖЕНИЕ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6DB" w:rsidTr="00DE7261">
        <w:trPr>
          <w:trHeight w:val="769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5.1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203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удовлетворения потребности в сетях теплоснабжения, всего по муниципальному образованию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  <w:tr w:rsidR="002076DB" w:rsidTr="00DE7261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5.2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износа сетей теплоснабжения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93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49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42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2076DB" w:rsidTr="00DE7261">
        <w:trPr>
          <w:trHeight w:val="259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СИСТЕМА СБОРА И ВЫВОЗА ТБО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6DB" w:rsidTr="00DE7261">
        <w:trPr>
          <w:trHeight w:val="773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6.1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охваченного организованным сбором и вывозом отходов, в общей численности населения района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</w:tbl>
    <w:p w:rsidR="002076DB" w:rsidRPr="002076DB" w:rsidRDefault="002076DB" w:rsidP="002076DB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  <w:sectPr w:rsidR="002076DB" w:rsidRPr="002076DB">
          <w:pgSz w:w="16838" w:h="11904" w:orient="landscape"/>
          <w:pgMar w:top="1440" w:right="390" w:bottom="975" w:left="850" w:header="720" w:footer="720" w:gutter="0"/>
          <w:cols w:space="720"/>
        </w:sectPr>
      </w:pPr>
    </w:p>
    <w:p w:rsidR="002030EC" w:rsidRPr="002030EC" w:rsidRDefault="002030EC" w:rsidP="00245A91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lastRenderedPageBreak/>
        <w:t>Ожидаемыми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результатами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являются</w:t>
      </w:r>
      <w:proofErr w:type="spellEnd"/>
      <w:r w:rsidR="00245A91">
        <w:rPr>
          <w:rFonts w:ascii="Times New Roman" w:hAnsi="Times New Roman" w:cs="Times New Roman"/>
          <w:sz w:val="24"/>
          <w:szCs w:val="24"/>
        </w:rPr>
        <w:t>:</w:t>
      </w: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30EC" w:rsidRPr="002030EC" w:rsidRDefault="002030EC" w:rsidP="00245A91">
      <w:pPr>
        <w:pStyle w:val="a9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повышение качества и надежности жилищно-коммунальных услуг, оказываемых потребителям; </w:t>
      </w:r>
    </w:p>
    <w:p w:rsidR="002030EC" w:rsidRPr="002030EC" w:rsidRDefault="002030EC" w:rsidP="00245A91">
      <w:pPr>
        <w:pStyle w:val="a9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2030EC">
        <w:rPr>
          <w:rFonts w:ascii="Times New Roman" w:hAnsi="Times New Roman" w:cs="Times New Roman"/>
          <w:sz w:val="24"/>
          <w:szCs w:val="24"/>
        </w:rPr>
        <w:t>эффективности использования систем коммунальной инфраструктуры муниципальных образований</w:t>
      </w:r>
      <w:proofErr w:type="gramEnd"/>
      <w:r w:rsidRPr="002030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0EC" w:rsidRPr="002030EC" w:rsidRDefault="002030EC" w:rsidP="00245A91">
      <w:pPr>
        <w:pStyle w:val="a9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обеспечение санитарного благополучия населения, промышленной и экологической безопасности.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245A91" w:rsidRDefault="002030EC" w:rsidP="00245A91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A91">
        <w:rPr>
          <w:rFonts w:ascii="Times New Roman" w:hAnsi="Times New Roman" w:cs="Times New Roman"/>
          <w:b/>
          <w:sz w:val="32"/>
          <w:szCs w:val="32"/>
        </w:rPr>
        <w:t>8. Обосновывающие материалы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8.1. Обоснование прогнозируемого спроса на коммунальные ресурсы </w:t>
      </w:r>
    </w:p>
    <w:p w:rsidR="00E15282" w:rsidRPr="002030EC" w:rsidRDefault="00E15282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Комплексное развитие системы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При определении перспектив развития сельского поселения, прежде всего, стоит задача улучшения качества жизни населения. Этого можно добиться за счет повышения эффективности экономики, создавая благоприятные условия для использования конкурентных преимуществ территории. В целом в сельском поселении повышается доступность жилья за счет снижения цен на домовладения для населения, и одним из ожидаемых конечных результатов - создание условий для улучшения демографической ситуации в поселении, реализации эффективной миграционной политики, снижения социальной напряженности в обществе.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8.2. Обоснование целевых показателей комплексного развития коммунальной инфраструктуры.  </w:t>
      </w:r>
    </w:p>
    <w:p w:rsidR="00E15282" w:rsidRPr="002030EC" w:rsidRDefault="00E15282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Перспектива развития новых систем коммунальной инфраструктуры взаимосвязана с Генеральным планом развития территории. Генеральный план</w:t>
      </w:r>
      <w:r w:rsidR="00E15282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определяет стратегическую перспективу для создания условий устойчивого развития территорий, сохранения окружающей среды и объектов культурного наследия, предусматривает комплексное освоение территорий. Финансово-экономическое обоснование реализации Генерального плана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В связи с ограниченностью бюджетных средств необходимо создать условия для привлечения внебюджетных источников, прежде всего, средств инвесторов-застройщиков, заинтересованных в развитии градостроительных инфраструктур для обеспечения реализации своих инвестиционных проектов.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Реализация Генерального плана</w:t>
      </w:r>
      <w:r w:rsidR="00E15282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предусматривается за счет средств бюджетов различных уровней и инвестиционных финансовых вложений.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82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8.3. Характеристика состояния и проблем системы коммунальной инфраструктуры  </w:t>
      </w:r>
    </w:p>
    <w:p w:rsidR="00E15282" w:rsidRDefault="00E15282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0EC" w:rsidRPr="002030EC" w:rsidRDefault="002030EC" w:rsidP="00E15282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8.4. Оценка реализации мероприятий в области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- и ресурсосбережения, </w:t>
      </w:r>
      <w:r w:rsidRPr="002030EC">
        <w:rPr>
          <w:rFonts w:ascii="Times New Roman" w:hAnsi="Times New Roman" w:cs="Times New Roman"/>
          <w:sz w:val="24"/>
          <w:szCs w:val="24"/>
        </w:rPr>
        <w:lastRenderedPageBreak/>
        <w:t>мероприятий по сбору и учету информации об использовании энергетических ресурсов в целях</w:t>
      </w:r>
      <w:r w:rsidR="00E15282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выявления возможностей энергосбережения и повышения энергетической эффективности 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Мероприятиями по реализации данного направления являются: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проведение обязательных энергетических обследований с разработкой комплекса мероприятий по энергосбережению;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закупка и установка энергосберегающих ламп и светильников для освещения зданий и сооружений, в том числе светодиодных светильников и прожекторов;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анализ предоставления качества услуг электр</w:t>
      </w:r>
      <w:r w:rsidR="00E15282" w:rsidRPr="002030E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E15282" w:rsidRPr="002030EC">
        <w:rPr>
          <w:rFonts w:ascii="Times New Roman" w:hAnsi="Times New Roman" w:cs="Times New Roman"/>
          <w:sz w:val="24"/>
          <w:szCs w:val="24"/>
        </w:rPr>
        <w:t xml:space="preserve"> -</w:t>
      </w:r>
      <w:r w:rsidRPr="002030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030EC">
        <w:rPr>
          <w:rFonts w:ascii="Times New Roman" w:hAnsi="Times New Roman" w:cs="Times New Roman"/>
          <w:sz w:val="24"/>
          <w:szCs w:val="24"/>
        </w:rPr>
        <w:t xml:space="preserve">и водоснабжения организациями, осуществляющими регулируемые виды деятельности; </w:t>
      </w:r>
    </w:p>
    <w:p w:rsidR="00E15282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оценка аварийности и потерь в газовых, электрических и водопроводных сетях;  </w:t>
      </w:r>
    </w:p>
    <w:p w:rsidR="00E15282" w:rsidRDefault="002030EC" w:rsidP="00E15282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- организация обучения специалистов в области эн</w:t>
      </w:r>
      <w:r w:rsidR="00E15282">
        <w:rPr>
          <w:rFonts w:ascii="Times New Roman" w:hAnsi="Times New Roman" w:cs="Times New Roman"/>
          <w:sz w:val="24"/>
          <w:szCs w:val="24"/>
        </w:rPr>
        <w:t>ергосбережения и энергетической</w:t>
      </w:r>
    </w:p>
    <w:p w:rsidR="002030EC" w:rsidRPr="002030EC" w:rsidRDefault="002030EC" w:rsidP="00E15282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эффективности.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8.5. Обоснование целевых показателей развития системы коммунальной инфраструктуры </w:t>
      </w:r>
    </w:p>
    <w:p w:rsidR="00E15282" w:rsidRPr="002030EC" w:rsidRDefault="00E15282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Необходимость целевых показателей Программы обусловлена также следующими причинами: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социально-экономической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остротой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0EC">
        <w:rPr>
          <w:rFonts w:ascii="Times New Roman" w:hAnsi="Times New Roman" w:cs="Times New Roman"/>
          <w:sz w:val="24"/>
          <w:szCs w:val="24"/>
          <w:lang w:val="en-US"/>
        </w:rPr>
        <w:t>проблемы</w:t>
      </w:r>
      <w:proofErr w:type="spellEnd"/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межотраслевым и межведомственным характером проблемы;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необходимостью привлечения к решению проблемы органов исполнительной власти области, района.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Применение программно-целевого метода позволит осуществить: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координацию деятельности органов исполнительной власти сельского поселения, района и области, а также предприятий, учреждений и организаций, расположенных на территории сельского поселения, в обеспечении надёжности и эффективности работы коммунального комплекса;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реализацию комплекса мероприятий, в том числе профилактического характера, снижающих количество аварий на инженерных сетях и оборудовании.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Программно-целевой метод является наиболее предпочтительным инструментом управления, поскольку позволяет существенно повысить эффективность деятельности органов исполнительной власти всех уровней в области обеспечения услугами ЖКХ.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Default="002030EC" w:rsidP="001B569B">
      <w:pPr>
        <w:pStyle w:val="a9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Предложения по организации реализации инвестиционных проектов </w:t>
      </w:r>
    </w:p>
    <w:p w:rsidR="001730C8" w:rsidRPr="002030EC" w:rsidRDefault="001730C8" w:rsidP="001730C8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  Внебюджетные источники - средства предприятий ЖКХ, заемные средства, средства организаций различных форм собственности, осуществляющих обслуживание и ремонт жилищного фонда, инженерных сетей и объектов коммунального назначения, средства населения, надбавки к тарифам (инвестиционная надбавка) и плата за подключение к коммунальным сетям.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lastRenderedPageBreak/>
        <w:t xml:space="preserve"> В качестве потенциальных источников финансирования программы являются средства федерального и регионального и местного бюджетов, внебюджетные средства и средства инвесторов.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Объемы ассигнований, выделяемых из вышеперечисленных источников, ежегодно уточняются с учетом их возможностей и достигнутых соглашений.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1B569B">
      <w:pPr>
        <w:pStyle w:val="a9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В социально – экономическом развитии сельского поселения тарифная политика играет значительную роль. Регулирование тарифов, с одной стороны, направлено на безубыточную деятельность предприятий путем включения в тарифы затрат на производство услуг, с другой – обеспечение доступности услуг для потребителей, в частности, для населения с точки зрения их платежеспособности.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30EC" w:rsidRDefault="002030EC" w:rsidP="001B569B">
      <w:pPr>
        <w:pStyle w:val="a9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Результаты оценки совокупного платежа граждан за коммунальные услуги  на соответствие критериям доступности </w:t>
      </w:r>
    </w:p>
    <w:p w:rsidR="001730C8" w:rsidRPr="002030EC" w:rsidRDefault="001730C8" w:rsidP="001730C8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Учет, расчет и начисление платежей за коммунальные услуги осуществляются по квитанциям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2030EC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2030EC">
        <w:rPr>
          <w:rFonts w:ascii="Times New Roman" w:hAnsi="Times New Roman" w:cs="Times New Roman"/>
          <w:sz w:val="24"/>
          <w:szCs w:val="24"/>
        </w:rPr>
        <w:t xml:space="preserve">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</w:t>
      </w:r>
      <w:r w:rsidR="00F8478B">
        <w:rPr>
          <w:rFonts w:ascii="Times New Roman" w:hAnsi="Times New Roman" w:cs="Times New Roman"/>
          <w:sz w:val="24"/>
          <w:szCs w:val="24"/>
        </w:rPr>
        <w:t>ребований и поставленных задач.</w:t>
      </w:r>
    </w:p>
    <w:p w:rsid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0D35AE" w:rsidSect="00F847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35AE" w:rsidRPr="000D35AE" w:rsidRDefault="000D35AE" w:rsidP="000D35AE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D35AE" w:rsidRPr="000D35AE" w:rsidRDefault="000D35AE" w:rsidP="000D35A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к муниципальной программе 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D35AE">
        <w:rPr>
          <w:rFonts w:ascii="Times New Roman" w:hAnsi="Times New Roman" w:cs="Times New Roman"/>
          <w:sz w:val="24"/>
          <w:szCs w:val="24"/>
        </w:rPr>
        <w:t>омплексного развития систем</w:t>
      </w:r>
    </w:p>
    <w:p w:rsidR="000D35AE" w:rsidRPr="000D35AE" w:rsidRDefault="000D35AE" w:rsidP="000D35A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коммунальной инфраструктуры Катарминского</w:t>
      </w:r>
    </w:p>
    <w:p w:rsidR="000D35AE" w:rsidRPr="000D35AE" w:rsidRDefault="000D35AE" w:rsidP="000D35A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муниципального образования на период 2022-2035гг.»</w:t>
      </w:r>
    </w:p>
    <w:p w:rsidR="000D35AE" w:rsidRPr="000D35AE" w:rsidRDefault="000D35AE" w:rsidP="000D35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35AE" w:rsidRPr="000D35AE" w:rsidRDefault="000D35AE" w:rsidP="000D35AE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СИСТЕМА</w:t>
      </w:r>
    </w:p>
    <w:p w:rsidR="000D35AE" w:rsidRPr="000D35AE" w:rsidRDefault="000D35AE" w:rsidP="000D35AE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МЕРОПРИЯТИЙ</w:t>
      </w:r>
    </w:p>
    <w:p w:rsidR="000D35AE" w:rsidRPr="000D35AE" w:rsidRDefault="000D35AE" w:rsidP="000D35AE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0D35AE" w:rsidRPr="000D35AE" w:rsidRDefault="000D35AE" w:rsidP="000D35AE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«Комплексного развития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5AE">
        <w:rPr>
          <w:rFonts w:ascii="Times New Roman" w:hAnsi="Times New Roman" w:cs="Times New Roman"/>
          <w:sz w:val="24"/>
          <w:szCs w:val="24"/>
        </w:rPr>
        <w:t>коммунальной инфраструктуры Катарминского</w:t>
      </w:r>
    </w:p>
    <w:p w:rsidR="000D35AE" w:rsidRPr="000D35AE" w:rsidRDefault="000D35AE" w:rsidP="000D35AE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муниципального образования на период 2022-2035гг.»</w:t>
      </w:r>
    </w:p>
    <w:p w:rsidR="000D35AE" w:rsidRPr="000D35AE" w:rsidRDefault="000D35AE" w:rsidP="000D35AE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2479"/>
        <w:gridCol w:w="47"/>
        <w:gridCol w:w="1687"/>
        <w:gridCol w:w="696"/>
        <w:gridCol w:w="913"/>
        <w:gridCol w:w="568"/>
        <w:gridCol w:w="17"/>
        <w:gridCol w:w="94"/>
        <w:gridCol w:w="27"/>
        <w:gridCol w:w="506"/>
        <w:gridCol w:w="18"/>
        <w:gridCol w:w="36"/>
        <w:gridCol w:w="9"/>
        <w:gridCol w:w="572"/>
        <w:gridCol w:w="15"/>
        <w:gridCol w:w="527"/>
        <w:gridCol w:w="24"/>
        <w:gridCol w:w="351"/>
        <w:gridCol w:w="348"/>
        <w:gridCol w:w="128"/>
        <w:gridCol w:w="342"/>
        <w:gridCol w:w="366"/>
        <w:gridCol w:w="104"/>
        <w:gridCol w:w="476"/>
        <w:gridCol w:w="7"/>
        <w:gridCol w:w="476"/>
        <w:gridCol w:w="176"/>
        <w:gridCol w:w="295"/>
        <w:gridCol w:w="176"/>
        <w:gridCol w:w="295"/>
        <w:gridCol w:w="176"/>
        <w:gridCol w:w="295"/>
        <w:gridCol w:w="176"/>
        <w:gridCol w:w="295"/>
        <w:gridCol w:w="176"/>
        <w:gridCol w:w="220"/>
        <w:gridCol w:w="140"/>
        <w:gridCol w:w="1170"/>
        <w:gridCol w:w="143"/>
      </w:tblGrid>
      <w:tr w:rsidR="004C704C" w:rsidRPr="000D35AE" w:rsidTr="004C704C">
        <w:trPr>
          <w:gridAfter w:val="1"/>
          <w:wAfter w:w="50" w:type="pct"/>
          <w:trHeight w:val="20"/>
        </w:trPr>
        <w:tc>
          <w:tcPr>
            <w:tcW w:w="10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83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41" w:type="pct"/>
            <w:gridSpan w:val="2"/>
          </w:tcPr>
          <w:p w:rsidR="00741F49" w:rsidRPr="000D35AE" w:rsidRDefault="00741F49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gridSpan w:val="3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440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4C704C" w:rsidRPr="000D35AE" w:rsidTr="004C704C">
        <w:trPr>
          <w:gridAfter w:val="1"/>
          <w:wAfter w:w="50" w:type="pct"/>
          <w:trHeight w:val="20"/>
        </w:trPr>
        <w:tc>
          <w:tcPr>
            <w:tcW w:w="107" w:type="pct"/>
            <w:vMerge/>
            <w:vAlign w:val="center"/>
          </w:tcPr>
          <w:p w:rsidR="00741F49" w:rsidRPr="000D35AE" w:rsidRDefault="00741F49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vAlign w:val="center"/>
          </w:tcPr>
          <w:p w:rsidR="00741F49" w:rsidRPr="000D35AE" w:rsidRDefault="00741F49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741F49" w:rsidRPr="000D35AE" w:rsidRDefault="00741F49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F49" w:rsidRPr="000D35AE" w:rsidRDefault="00741F49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1" w:type="pct"/>
            <w:gridSpan w:val="19"/>
          </w:tcPr>
          <w:p w:rsidR="00741F49" w:rsidRPr="000D35AE" w:rsidRDefault="00741F49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26" w:type="pct"/>
            <w:gridSpan w:val="12"/>
          </w:tcPr>
          <w:p w:rsidR="00741F49" w:rsidRPr="000D35AE" w:rsidRDefault="00741F49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</w:t>
            </w:r>
          </w:p>
        </w:tc>
        <w:tc>
          <w:tcPr>
            <w:tcW w:w="440" w:type="pct"/>
            <w:gridSpan w:val="2"/>
            <w:vMerge/>
            <w:vAlign w:val="center"/>
          </w:tcPr>
          <w:p w:rsidR="00741F49" w:rsidRPr="000D35AE" w:rsidRDefault="00741F49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4C" w:rsidRPr="000D35AE" w:rsidTr="004C704C">
        <w:trPr>
          <w:cantSplit/>
          <w:trHeight w:val="1134"/>
        </w:trPr>
        <w:tc>
          <w:tcPr>
            <w:tcW w:w="107" w:type="pct"/>
            <w:vMerge/>
            <w:vAlign w:val="center"/>
          </w:tcPr>
          <w:p w:rsidR="004C704C" w:rsidRPr="000D35AE" w:rsidRDefault="004C704C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vAlign w:val="center"/>
          </w:tcPr>
          <w:p w:rsidR="004C704C" w:rsidRPr="000D35AE" w:rsidRDefault="004C704C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4C704C" w:rsidRPr="000D35AE" w:rsidRDefault="004C704C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vAlign w:val="center"/>
          </w:tcPr>
          <w:p w:rsidR="004C704C" w:rsidRPr="000D35AE" w:rsidRDefault="004C704C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vAlign w:val="center"/>
          </w:tcPr>
          <w:p w:rsidR="004C704C" w:rsidRPr="000D35AE" w:rsidRDefault="004C704C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textDirection w:val="btL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" w:type="pct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" w:type="pct"/>
            <w:textDirection w:val="btL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86" w:type="pct"/>
            <w:gridSpan w:val="4"/>
            <w:textDirection w:val="btLr"/>
            <w:vAlign w:val="cente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" w:type="pct"/>
            <w:gridSpan w:val="2"/>
            <w:textDirection w:val="btLr"/>
            <w:vAlign w:val="cente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" w:type="pct"/>
            <w:gridSpan w:val="3"/>
            <w:textDirection w:val="btLr"/>
            <w:vAlign w:val="cente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" w:type="pct"/>
            <w:gridSpan w:val="2"/>
            <w:textDirection w:val="btL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" w:type="pct"/>
            <w:gridSpan w:val="2"/>
            <w:textDirection w:val="btL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" w:type="pct"/>
            <w:gridSpan w:val="2"/>
            <w:textDirection w:val="btL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" w:type="pct"/>
            <w:gridSpan w:val="2"/>
            <w:textDirection w:val="btLr"/>
            <w:vAlign w:val="center"/>
          </w:tcPr>
          <w:p w:rsidR="004C704C" w:rsidRPr="000D35AE" w:rsidRDefault="004C704C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1" w:type="pct"/>
            <w:gridSpan w:val="2"/>
            <w:vAlign w:val="center"/>
          </w:tcPr>
          <w:p w:rsidR="004C704C" w:rsidRPr="000D35AE" w:rsidRDefault="004C704C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4C" w:rsidRPr="000D35AE" w:rsidTr="004C704C">
        <w:trPr>
          <w:trHeight w:val="20"/>
        </w:trPr>
        <w:tc>
          <w:tcPr>
            <w:tcW w:w="1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849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4E02E1" w:rsidRDefault="004C704C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E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системы водоснабжения</w:t>
            </w:r>
          </w:p>
        </w:tc>
        <w:tc>
          <w:tcPr>
            <w:tcW w:w="5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Катарминского 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C704C" w:rsidRPr="000D35AE" w:rsidRDefault="004C704C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741F4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8" w:type="pct"/>
            <w:gridSpan w:val="4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C704C" w:rsidRPr="000D35AE" w:rsidRDefault="004C704C" w:rsidP="004E02E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741F4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7" w:type="pct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gridSpan w:val="4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gridSpan w:val="3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9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367B30" w:rsidRDefault="004C704C" w:rsidP="004E02E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результаты - обеспечение надежности системы водоснабжения, </w:t>
            </w:r>
            <w:r w:rsidRPr="00367B3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3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питьевой воды, повышение комфортности проживания.  </w:t>
            </w:r>
          </w:p>
          <w:p w:rsidR="004C704C" w:rsidRDefault="004C704C" w:rsidP="004E02E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результаты снижение потерь воды, снижение количества </w:t>
            </w:r>
            <w:r w:rsidRPr="00367B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отказов. </w:t>
            </w:r>
          </w:p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4C" w:rsidRPr="000D35AE" w:rsidTr="004C704C">
        <w:trPr>
          <w:gridAfter w:val="1"/>
          <w:wAfter w:w="50" w:type="pct"/>
          <w:trHeight w:val="20"/>
        </w:trPr>
        <w:tc>
          <w:tcPr>
            <w:tcW w:w="1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2</w:t>
            </w:r>
          </w:p>
        </w:tc>
        <w:tc>
          <w:tcPr>
            <w:tcW w:w="849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системы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атарминского 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9" w:type="pct"/>
            <w:gridSpan w:val="3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4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pct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4E02E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дождевой канализации</w:t>
            </w:r>
          </w:p>
        </w:tc>
      </w:tr>
      <w:tr w:rsidR="004C704C" w:rsidRPr="000D35AE" w:rsidTr="004C704C">
        <w:trPr>
          <w:gridAfter w:val="1"/>
          <w:wAfter w:w="50" w:type="pct"/>
          <w:trHeight w:val="1152"/>
        </w:trPr>
        <w:tc>
          <w:tcPr>
            <w:tcW w:w="1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3</w:t>
            </w:r>
          </w:p>
        </w:tc>
        <w:tc>
          <w:tcPr>
            <w:tcW w:w="849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системы сбора и вывоза ТКО</w:t>
            </w:r>
          </w:p>
        </w:tc>
        <w:tc>
          <w:tcPr>
            <w:tcW w:w="5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атарминского 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C704C" w:rsidRPr="000D35AE" w:rsidRDefault="004C704C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4E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proofErr w:type="gramStart"/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proofErr w:type="gramEnd"/>
          </w:p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4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3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pct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" w:type="pct"/>
            <w:gridSpan w:val="2"/>
          </w:tcPr>
          <w:p w:rsidR="004C704C" w:rsidRPr="000D35AE" w:rsidRDefault="004C704C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B1789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сбора мусора </w:t>
            </w:r>
          </w:p>
        </w:tc>
      </w:tr>
      <w:tr w:rsidR="004C704C" w:rsidRPr="000D35AE" w:rsidTr="004C704C">
        <w:trPr>
          <w:gridAfter w:val="1"/>
          <w:wAfter w:w="50" w:type="pct"/>
          <w:trHeight w:val="2230"/>
        </w:trPr>
        <w:tc>
          <w:tcPr>
            <w:tcW w:w="1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ind w:left="-108" w:right="-112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</w:t>
            </w:r>
          </w:p>
        </w:tc>
        <w:tc>
          <w:tcPr>
            <w:tcW w:w="849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системы электроснабжения</w:t>
            </w:r>
          </w:p>
        </w:tc>
        <w:tc>
          <w:tcPr>
            <w:tcW w:w="5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704C" w:rsidRPr="000D35AE" w:rsidRDefault="004C704C" w:rsidP="000D35A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</w:p>
          <w:p w:rsidR="004C704C" w:rsidRPr="000D35AE" w:rsidRDefault="004C704C" w:rsidP="000D35A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C704C" w:rsidRPr="000D35AE" w:rsidRDefault="004C704C" w:rsidP="000D35A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B1789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4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3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</w:tcPr>
          <w:p w:rsidR="004C704C" w:rsidRPr="000D35AE" w:rsidRDefault="004C704C" w:rsidP="000D3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указанных направлений позволит надежно обеспечить потребности жилья и хозяйства поселения в электроэнергии, </w:t>
            </w:r>
            <w:proofErr w:type="spellStart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бездефицитность</w:t>
            </w:r>
            <w:proofErr w:type="spellEnd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энергобаланса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как по мощности, так и по электроэнергии</w:t>
            </w:r>
          </w:p>
        </w:tc>
      </w:tr>
      <w:tr w:rsidR="004C704C" w:rsidRPr="000D35AE" w:rsidTr="004C704C">
        <w:trPr>
          <w:gridAfter w:val="1"/>
          <w:wAfter w:w="50" w:type="pct"/>
          <w:trHeight w:val="2230"/>
        </w:trPr>
        <w:tc>
          <w:tcPr>
            <w:tcW w:w="1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ind w:left="-108" w:right="-112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5</w:t>
            </w:r>
          </w:p>
        </w:tc>
        <w:tc>
          <w:tcPr>
            <w:tcW w:w="849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A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развитие системы теплоснабжения</w:t>
            </w:r>
          </w:p>
        </w:tc>
        <w:tc>
          <w:tcPr>
            <w:tcW w:w="5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B1789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704C" w:rsidRPr="000D35AE" w:rsidRDefault="004C704C" w:rsidP="00B1789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</w:p>
          <w:p w:rsidR="004C704C" w:rsidRPr="000D35AE" w:rsidRDefault="004C704C" w:rsidP="00B1789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C704C" w:rsidRPr="000D35AE" w:rsidRDefault="004C704C" w:rsidP="000D35A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1" w:type="pct"/>
          </w:tcPr>
          <w:p w:rsidR="004C704C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4"/>
          </w:tcPr>
          <w:p w:rsidR="004C704C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</w:tcPr>
          <w:p w:rsidR="004C704C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0" w:type="pct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gridSpan w:val="2"/>
          </w:tcPr>
          <w:p w:rsidR="004C704C" w:rsidRPr="000D35AE" w:rsidRDefault="004C704C" w:rsidP="000D3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B17896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B17896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gridSpan w:val="2"/>
          </w:tcPr>
          <w:p w:rsidR="004C704C" w:rsidRPr="00B17896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" w:type="pct"/>
            <w:gridSpan w:val="2"/>
          </w:tcPr>
          <w:p w:rsidR="004C704C" w:rsidRPr="00B17896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04C" w:rsidRPr="000D35AE" w:rsidRDefault="004C704C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100%–</w:t>
            </w:r>
            <w:proofErr w:type="spellStart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теплообеспечение</w:t>
            </w:r>
            <w:proofErr w:type="spellEnd"/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</w:tbl>
    <w:p w:rsidR="000D35AE" w:rsidRP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35AE" w:rsidRPr="000D35AE" w:rsidSect="000D35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19" w:rsidRDefault="00584019" w:rsidP="000D35AE">
      <w:r>
        <w:separator/>
      </w:r>
    </w:p>
  </w:endnote>
  <w:endnote w:type="continuationSeparator" w:id="0">
    <w:p w:rsidR="00584019" w:rsidRDefault="00584019" w:rsidP="000D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19" w:rsidRDefault="00584019" w:rsidP="000D35AE">
      <w:r>
        <w:separator/>
      </w:r>
    </w:p>
  </w:footnote>
  <w:footnote w:type="continuationSeparator" w:id="0">
    <w:p w:rsidR="00584019" w:rsidRDefault="00584019" w:rsidP="000D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C59"/>
    <w:multiLevelType w:val="hybridMultilevel"/>
    <w:tmpl w:val="59440702"/>
    <w:lvl w:ilvl="0" w:tplc="276A987A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6BE7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60D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2E5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807D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6378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8C2A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6989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8570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F10D8"/>
    <w:multiLevelType w:val="hybridMultilevel"/>
    <w:tmpl w:val="2ACA1338"/>
    <w:lvl w:ilvl="0" w:tplc="5F269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A1868"/>
    <w:multiLevelType w:val="hybridMultilevel"/>
    <w:tmpl w:val="E6C6DAC6"/>
    <w:lvl w:ilvl="0" w:tplc="5CB2AB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2BE9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662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47B8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203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EDA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C50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46F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699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6A7A39"/>
    <w:multiLevelType w:val="hybridMultilevel"/>
    <w:tmpl w:val="7B1418F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A1D0853"/>
    <w:multiLevelType w:val="hybridMultilevel"/>
    <w:tmpl w:val="30C684EE"/>
    <w:lvl w:ilvl="0" w:tplc="3B9EAD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46C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C5E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6C2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4AD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D4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617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07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488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3F7EC0"/>
    <w:multiLevelType w:val="hybridMultilevel"/>
    <w:tmpl w:val="A2CA9A40"/>
    <w:lvl w:ilvl="0" w:tplc="10EC7C28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C59D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EAAF4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B400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4D68E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6A58C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E2390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8C02E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07A48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1D4BDF"/>
    <w:multiLevelType w:val="hybridMultilevel"/>
    <w:tmpl w:val="ED80D550"/>
    <w:lvl w:ilvl="0" w:tplc="05A608DE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0405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4C1E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AF28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EE5A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28A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6BBD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637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4D6C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93300C"/>
    <w:multiLevelType w:val="hybridMultilevel"/>
    <w:tmpl w:val="04244918"/>
    <w:lvl w:ilvl="0" w:tplc="A7726416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21B24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ED400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2851A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C6BC0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6B394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A0F2C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CDBCA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63C72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7B4E7A"/>
    <w:multiLevelType w:val="hybridMultilevel"/>
    <w:tmpl w:val="C5A2700A"/>
    <w:lvl w:ilvl="0" w:tplc="9D0C44CA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E818C">
      <w:start w:val="1"/>
      <w:numFmt w:val="bullet"/>
      <w:lvlText w:val="o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1D3C">
      <w:start w:val="1"/>
      <w:numFmt w:val="bullet"/>
      <w:lvlText w:val="▪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65638">
      <w:start w:val="1"/>
      <w:numFmt w:val="bullet"/>
      <w:lvlText w:val="•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81D32">
      <w:start w:val="1"/>
      <w:numFmt w:val="bullet"/>
      <w:lvlText w:val="o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2A0AA">
      <w:start w:val="1"/>
      <w:numFmt w:val="bullet"/>
      <w:lvlText w:val="▪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6C746">
      <w:start w:val="1"/>
      <w:numFmt w:val="bullet"/>
      <w:lvlText w:val="•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265E">
      <w:start w:val="1"/>
      <w:numFmt w:val="bullet"/>
      <w:lvlText w:val="o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68676">
      <w:start w:val="1"/>
      <w:numFmt w:val="bullet"/>
      <w:lvlText w:val="▪"/>
      <w:lvlJc w:val="left"/>
      <w:pPr>
        <w:ind w:left="7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1A5C35"/>
    <w:multiLevelType w:val="hybridMultilevel"/>
    <w:tmpl w:val="411E7C3C"/>
    <w:lvl w:ilvl="0" w:tplc="9894DFEE">
      <w:start w:val="1"/>
      <w:numFmt w:val="bullet"/>
      <w:lvlText w:val="–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4E3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23DF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4A2D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0C1A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ADD5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6293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CCBE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42A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AC5181"/>
    <w:multiLevelType w:val="multilevel"/>
    <w:tmpl w:val="EFBA5F6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AF7296"/>
    <w:multiLevelType w:val="multilevel"/>
    <w:tmpl w:val="8AEE6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40B053ED"/>
    <w:multiLevelType w:val="hybridMultilevel"/>
    <w:tmpl w:val="CFF44386"/>
    <w:lvl w:ilvl="0" w:tplc="CE8C87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C09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A64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A96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84E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2A5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85E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842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1D1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8B5D42"/>
    <w:multiLevelType w:val="hybridMultilevel"/>
    <w:tmpl w:val="E6D289FA"/>
    <w:lvl w:ilvl="0" w:tplc="BBD46DC8">
      <w:start w:val="4"/>
      <w:numFmt w:val="decimal"/>
      <w:lvlText w:val="%1.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6863800">
      <w:start w:val="1"/>
      <w:numFmt w:val="lowerLetter"/>
      <w:lvlText w:val="%2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E56396A">
      <w:start w:val="1"/>
      <w:numFmt w:val="lowerRoman"/>
      <w:lvlText w:val="%3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BFC2C48">
      <w:start w:val="1"/>
      <w:numFmt w:val="decimal"/>
      <w:lvlText w:val="%4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DD4438C">
      <w:start w:val="1"/>
      <w:numFmt w:val="lowerLetter"/>
      <w:lvlText w:val="%5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E6C60C4">
      <w:start w:val="1"/>
      <w:numFmt w:val="lowerRoman"/>
      <w:lvlText w:val="%6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CEE37CE">
      <w:start w:val="1"/>
      <w:numFmt w:val="decimal"/>
      <w:lvlText w:val="%7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DDA2E30">
      <w:start w:val="1"/>
      <w:numFmt w:val="lowerLetter"/>
      <w:lvlText w:val="%8"/>
      <w:lvlJc w:val="left"/>
      <w:pPr>
        <w:ind w:left="6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DF293BA">
      <w:start w:val="1"/>
      <w:numFmt w:val="lowerRoman"/>
      <w:lvlText w:val="%9"/>
      <w:lvlJc w:val="left"/>
      <w:pPr>
        <w:ind w:left="7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8A1D91"/>
    <w:multiLevelType w:val="hybridMultilevel"/>
    <w:tmpl w:val="EF3C5488"/>
    <w:lvl w:ilvl="0" w:tplc="5ABE8F30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2C3B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1E4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27CB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0299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B74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4D76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EA52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6028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865898"/>
    <w:multiLevelType w:val="hybridMultilevel"/>
    <w:tmpl w:val="1A8029EC"/>
    <w:lvl w:ilvl="0" w:tplc="BDC4B6E8">
      <w:start w:val="1"/>
      <w:numFmt w:val="bullet"/>
      <w:lvlText w:val=""/>
      <w:lvlJc w:val="left"/>
      <w:pPr>
        <w:ind w:left="1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025B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44862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69426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B52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A30A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405C0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CD464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A75A0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521839"/>
    <w:multiLevelType w:val="hybridMultilevel"/>
    <w:tmpl w:val="12545ED2"/>
    <w:lvl w:ilvl="0" w:tplc="1AD80ED8">
      <w:start w:val="1"/>
      <w:numFmt w:val="bullet"/>
      <w:lvlText w:val="-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8430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0929A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69CB6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C86D4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E4152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0ABA4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26384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2FA66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6568CD"/>
    <w:multiLevelType w:val="hybridMultilevel"/>
    <w:tmpl w:val="90B04708"/>
    <w:lvl w:ilvl="0" w:tplc="6C72B66A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1388">
      <w:start w:val="1"/>
      <w:numFmt w:val="bullet"/>
      <w:lvlText w:val="o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2CC6C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6828C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E0ECE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820EE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CEF02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C067A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0E696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EA3BE5"/>
    <w:multiLevelType w:val="hybridMultilevel"/>
    <w:tmpl w:val="091CC986"/>
    <w:lvl w:ilvl="0" w:tplc="ADD2C4A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E6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822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412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617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014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7B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027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8C2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F43BE1"/>
    <w:multiLevelType w:val="hybridMultilevel"/>
    <w:tmpl w:val="CAB2BAB8"/>
    <w:lvl w:ilvl="0" w:tplc="9C14204C">
      <w:start w:val="1"/>
      <w:numFmt w:val="bullet"/>
      <w:lvlText w:val="–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8FE2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078D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20D4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C24A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41B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FC8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CBF5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0D3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482688"/>
    <w:multiLevelType w:val="hybridMultilevel"/>
    <w:tmpl w:val="E31AE0EC"/>
    <w:lvl w:ilvl="0" w:tplc="47588B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AEA0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CBBA4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C939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4EAE8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41E82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41A8A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A4D8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0A18E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A01F6F"/>
    <w:multiLevelType w:val="hybridMultilevel"/>
    <w:tmpl w:val="4AC61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C2663"/>
    <w:multiLevelType w:val="hybridMultilevel"/>
    <w:tmpl w:val="D3E8F7C8"/>
    <w:lvl w:ilvl="0" w:tplc="38ACAF2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CE54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C659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4D09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ABE1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406D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0485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CF63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CBC0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13"/>
  </w:num>
  <w:num w:numId="10">
    <w:abstractNumId w:val="16"/>
  </w:num>
  <w:num w:numId="11">
    <w:abstractNumId w:val="17"/>
  </w:num>
  <w:num w:numId="12">
    <w:abstractNumId w:val="19"/>
  </w:num>
  <w:num w:numId="13">
    <w:abstractNumId w:val="8"/>
  </w:num>
  <w:num w:numId="14">
    <w:abstractNumId w:val="18"/>
  </w:num>
  <w:num w:numId="15">
    <w:abstractNumId w:val="22"/>
  </w:num>
  <w:num w:numId="16">
    <w:abstractNumId w:val="10"/>
  </w:num>
  <w:num w:numId="17">
    <w:abstractNumId w:val="20"/>
  </w:num>
  <w:num w:numId="18">
    <w:abstractNumId w:val="4"/>
  </w:num>
  <w:num w:numId="19">
    <w:abstractNumId w:val="12"/>
  </w:num>
  <w:num w:numId="20">
    <w:abstractNumId w:val="6"/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56C"/>
    <w:rsid w:val="00007969"/>
    <w:rsid w:val="00012583"/>
    <w:rsid w:val="00045C61"/>
    <w:rsid w:val="00073439"/>
    <w:rsid w:val="00080CA4"/>
    <w:rsid w:val="00086DC3"/>
    <w:rsid w:val="000B768F"/>
    <w:rsid w:val="000D3177"/>
    <w:rsid w:val="000D35AE"/>
    <w:rsid w:val="000E16CE"/>
    <w:rsid w:val="000E235A"/>
    <w:rsid w:val="00103065"/>
    <w:rsid w:val="001730C8"/>
    <w:rsid w:val="001B569B"/>
    <w:rsid w:val="002030EC"/>
    <w:rsid w:val="002076DB"/>
    <w:rsid w:val="00245A91"/>
    <w:rsid w:val="002A0CCB"/>
    <w:rsid w:val="002C3100"/>
    <w:rsid w:val="002D224D"/>
    <w:rsid w:val="003202E0"/>
    <w:rsid w:val="00322D1A"/>
    <w:rsid w:val="003614F5"/>
    <w:rsid w:val="00367B30"/>
    <w:rsid w:val="00402990"/>
    <w:rsid w:val="00470B85"/>
    <w:rsid w:val="0048756C"/>
    <w:rsid w:val="004A4672"/>
    <w:rsid w:val="004A7DA4"/>
    <w:rsid w:val="004C704C"/>
    <w:rsid w:val="004E02E1"/>
    <w:rsid w:val="00501A58"/>
    <w:rsid w:val="0057178C"/>
    <w:rsid w:val="00584019"/>
    <w:rsid w:val="005D5152"/>
    <w:rsid w:val="005D77E7"/>
    <w:rsid w:val="006116B1"/>
    <w:rsid w:val="00655CD1"/>
    <w:rsid w:val="00685BAB"/>
    <w:rsid w:val="00715A6C"/>
    <w:rsid w:val="00741F49"/>
    <w:rsid w:val="007A0AB6"/>
    <w:rsid w:val="007A1132"/>
    <w:rsid w:val="00836236"/>
    <w:rsid w:val="008A2555"/>
    <w:rsid w:val="008B288D"/>
    <w:rsid w:val="008C2B45"/>
    <w:rsid w:val="008E1019"/>
    <w:rsid w:val="008E60C6"/>
    <w:rsid w:val="009915E2"/>
    <w:rsid w:val="009B30DC"/>
    <w:rsid w:val="009E105B"/>
    <w:rsid w:val="00A128EB"/>
    <w:rsid w:val="00AA60D8"/>
    <w:rsid w:val="00B17896"/>
    <w:rsid w:val="00BA1282"/>
    <w:rsid w:val="00BE1AAD"/>
    <w:rsid w:val="00C47E6C"/>
    <w:rsid w:val="00CD1C7E"/>
    <w:rsid w:val="00CE24CD"/>
    <w:rsid w:val="00D16BFE"/>
    <w:rsid w:val="00D31D6E"/>
    <w:rsid w:val="00D43472"/>
    <w:rsid w:val="00DE7261"/>
    <w:rsid w:val="00DF1C4C"/>
    <w:rsid w:val="00DF719C"/>
    <w:rsid w:val="00E15282"/>
    <w:rsid w:val="00E520CF"/>
    <w:rsid w:val="00E714B4"/>
    <w:rsid w:val="00E85038"/>
    <w:rsid w:val="00EA15A2"/>
    <w:rsid w:val="00EE3AB1"/>
    <w:rsid w:val="00F832B2"/>
    <w:rsid w:val="00F8478B"/>
    <w:rsid w:val="00FA219C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2030EC"/>
    <w:pPr>
      <w:keepNext/>
      <w:keepLines/>
      <w:spacing w:after="0" w:line="259" w:lineRule="auto"/>
      <w:ind w:left="4159" w:right="46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030EC"/>
    <w:pPr>
      <w:keepNext/>
      <w:keepLines/>
      <w:spacing w:after="0" w:line="259" w:lineRule="auto"/>
      <w:ind w:left="4159" w:right="46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0E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030E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Title"/>
    <w:basedOn w:val="a"/>
    <w:next w:val="a4"/>
    <w:link w:val="a5"/>
    <w:qFormat/>
    <w:rsid w:val="0048756C"/>
    <w:pPr>
      <w:widowControl/>
      <w:autoSpaceDE/>
      <w:jc w:val="center"/>
    </w:pPr>
    <w:rPr>
      <w:rFonts w:ascii="Times New Roman" w:hAnsi="Times New Roman" w:cs="Times New Roman"/>
      <w:sz w:val="28"/>
    </w:rPr>
  </w:style>
  <w:style w:type="paragraph" w:styleId="a4">
    <w:name w:val="Subtitle"/>
    <w:basedOn w:val="a"/>
    <w:next w:val="a6"/>
    <w:link w:val="a7"/>
    <w:qFormat/>
    <w:rsid w:val="0048756C"/>
    <w:pPr>
      <w:keepNext/>
      <w:spacing w:before="240" w:after="120"/>
      <w:jc w:val="center"/>
    </w:pPr>
    <w:rPr>
      <w:rFonts w:eastAsia="Microsoft YaHei" w:cs="Mangal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48756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8756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4"/>
    <w:rsid w:val="0048756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875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8A25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30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0E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link w:val="ad"/>
    <w:uiPriority w:val="1"/>
    <w:qFormat/>
    <w:rsid w:val="00086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086DC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E72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7261"/>
    <w:pPr>
      <w:suppressAutoHyphens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0D35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35AE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0D35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35AE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A53068-007D-4F99-881B-B650CB1F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7345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16</cp:revision>
  <cp:lastPrinted>2023-01-09T01:35:00Z</cp:lastPrinted>
  <dcterms:created xsi:type="dcterms:W3CDTF">2022-10-03T03:50:00Z</dcterms:created>
  <dcterms:modified xsi:type="dcterms:W3CDTF">2023-01-09T01:41:00Z</dcterms:modified>
</cp:coreProperties>
</file>